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517"/>
        <w:gridCol w:w="2148"/>
        <w:gridCol w:w="2971"/>
        <w:gridCol w:w="5271"/>
        <w:gridCol w:w="3218"/>
      </w:tblGrid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833A2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2148" w:type="dxa"/>
          </w:tcPr>
          <w:p w:rsidR="004A2379" w:rsidRPr="001833A2" w:rsidRDefault="004A2379" w:rsidP="00BB04E3">
            <w:pPr>
              <w:rPr>
                <w:rFonts w:ascii="Calibri" w:hAnsi="Calibri" w:cs="Calibri"/>
                <w:b/>
                <w:bCs/>
              </w:rPr>
            </w:pPr>
            <w:r w:rsidRPr="001833A2">
              <w:rPr>
                <w:rFonts w:ascii="Calibri" w:hAnsi="Calibri" w:cs="Calibri"/>
                <w:b/>
                <w:bCs/>
              </w:rPr>
              <w:t>Name</w:t>
            </w:r>
          </w:p>
        </w:tc>
        <w:tc>
          <w:tcPr>
            <w:tcW w:w="2971" w:type="dxa"/>
          </w:tcPr>
          <w:p w:rsidR="004A2379" w:rsidRPr="001833A2" w:rsidRDefault="004A2379" w:rsidP="00BB04E3">
            <w:pPr>
              <w:rPr>
                <w:rFonts w:ascii="Calibri" w:hAnsi="Calibri" w:cs="Calibri"/>
                <w:b/>
              </w:rPr>
            </w:pPr>
            <w:r w:rsidRPr="001833A2">
              <w:rPr>
                <w:rFonts w:ascii="Calibri" w:hAnsi="Calibri" w:cs="Calibri"/>
                <w:b/>
              </w:rPr>
              <w:t>Organization</w:t>
            </w:r>
          </w:p>
        </w:tc>
        <w:tc>
          <w:tcPr>
            <w:tcW w:w="5271" w:type="dxa"/>
          </w:tcPr>
          <w:p w:rsidR="004A2379" w:rsidRPr="001833A2" w:rsidRDefault="004A2379" w:rsidP="00BB04E3">
            <w:pPr>
              <w:rPr>
                <w:rFonts w:ascii="Calibri" w:hAnsi="Calibri" w:cs="Calibri"/>
                <w:b/>
              </w:rPr>
            </w:pPr>
            <w:r w:rsidRPr="001833A2"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3218" w:type="dxa"/>
          </w:tcPr>
          <w:p w:rsidR="004A2379" w:rsidRPr="001833A2" w:rsidRDefault="004A2379" w:rsidP="00BB04E3">
            <w:pPr>
              <w:rPr>
                <w:rFonts w:ascii="Calibri" w:hAnsi="Calibri" w:cs="Calibri"/>
                <w:b/>
              </w:rPr>
            </w:pPr>
            <w:r w:rsidRPr="001833A2">
              <w:rPr>
                <w:rFonts w:ascii="Calibri" w:hAnsi="Calibri" w:cs="Calibri"/>
                <w:b/>
              </w:rPr>
              <w:t>Email Address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bookmarkStart w:id="0" w:name="_GoBack" w:colFirst="4" w:colLast="4"/>
            <w:r w:rsidRPr="001833A2">
              <w:rPr>
                <w:rFonts w:ascii="Calibri" w:hAnsi="Calibri" w:cs="Calibri"/>
              </w:rPr>
              <w:t>1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Annette Olsson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246B9A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M&amp;E Lead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4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aolsson@conservation.o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r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g</w:t>
              </w:r>
            </w:hyperlink>
            <w:r w:rsidR="003F77C4" w:rsidRPr="003F77C4">
              <w:rPr>
                <w:rStyle w:val="Hyperlink"/>
                <w:rFonts w:ascii="Calibri" w:hAnsi="Calibri" w:cs="Calibri"/>
                <w:color w:val="5B9BD5" w:themeColor="accent1"/>
              </w:rPr>
              <w:t xml:space="preserve"> 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Anurag Ramachandra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CI AP/Indonesia Technical Advisor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5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aramachandra@conservation.or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g</w:t>
              </w:r>
            </w:hyperlink>
            <w:r w:rsidR="003F77C4" w:rsidRPr="003F77C4">
              <w:rPr>
                <w:rFonts w:ascii="Calibri" w:hAnsi="Calibri" w:cs="Calibri"/>
                <w:color w:val="5B9BD5" w:themeColor="accent1"/>
              </w:rPr>
              <w:t xml:space="preserve"> 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3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 xml:space="preserve">Ava </w:t>
            </w:r>
            <w:proofErr w:type="spellStart"/>
            <w:r w:rsidRPr="001833A2">
              <w:rPr>
                <w:rFonts w:ascii="Calibri" w:hAnsi="Calibri" w:cs="Calibri"/>
              </w:rPr>
              <w:t>Rozario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Freshwater Conservation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6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arozario@wwf.org.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my</w:t>
              </w:r>
            </w:hyperlink>
            <w:r w:rsidR="003F77C4" w:rsidRPr="003F77C4">
              <w:rPr>
                <w:rFonts w:ascii="Calibri" w:hAnsi="Calibri" w:cs="Calibri"/>
                <w:color w:val="5B9BD5" w:themeColor="accent1"/>
              </w:rPr>
              <w:t xml:space="preserve"> 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4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Bridget Kennedy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CI Asia Pacific Regional Development and Partner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7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bkennedy@conservation.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or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5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Danielle King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7E68D1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Sustainable Landscapes Fellow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8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dking@conservation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.o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6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David Wallis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Zoological Society London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9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david.wallis@zs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l.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7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Elang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Siwan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Protected Areas Officer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0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esiwan@wwf.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or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8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Felix Cybulla</w:t>
            </w:r>
          </w:p>
        </w:tc>
        <w:tc>
          <w:tcPr>
            <w:tcW w:w="2971" w:type="dxa"/>
          </w:tcPr>
          <w:p w:rsidR="004A2379" w:rsidRPr="001833A2" w:rsidRDefault="00B5449E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Independent Consultant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4A2379" w:rsidRPr="003F77C4" w:rsidRDefault="003F77C4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1" w:history="1">
              <w:r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felix.cybulla@gmail.com</w:t>
              </w:r>
            </w:hyperlink>
            <w:r w:rsidRPr="003F77C4">
              <w:rPr>
                <w:rStyle w:val="Hyperlink"/>
                <w:rFonts w:ascii="Calibri" w:hAnsi="Calibri" w:cs="Calibri"/>
                <w:color w:val="5B9BD5" w:themeColor="accent1"/>
              </w:rPr>
              <w:t xml:space="preserve"> 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9</w:t>
            </w:r>
          </w:p>
        </w:tc>
        <w:tc>
          <w:tcPr>
            <w:tcW w:w="2148" w:type="dxa"/>
          </w:tcPr>
          <w:p w:rsidR="004A2379" w:rsidRPr="001833A2" w:rsidRDefault="002C0484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 </w:t>
            </w:r>
            <w:proofErr w:type="spellStart"/>
            <w:r>
              <w:rPr>
                <w:rFonts w:ascii="Calibri" w:hAnsi="Calibri" w:cs="Calibri"/>
              </w:rPr>
              <w:t>Ferarro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Trust For Nature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Science Officer</w:t>
            </w:r>
          </w:p>
        </w:tc>
        <w:tc>
          <w:tcPr>
            <w:tcW w:w="3218" w:type="dxa"/>
          </w:tcPr>
          <w:p w:rsidR="004A2379" w:rsidRPr="003F77C4" w:rsidRDefault="003F77C4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2" w:history="1">
              <w:r w:rsidRPr="0054698F">
                <w:rPr>
                  <w:rStyle w:val="Hyperlink"/>
                  <w:rFonts w:ascii="Calibri" w:hAnsi="Calibri" w:cs="Calibri"/>
                </w:rPr>
                <w:t>paulf@tfn.org.au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10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Glen De Castro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Independent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3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glen.adc@g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ma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il.com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11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 xml:space="preserve">Hao </w:t>
            </w:r>
            <w:proofErr w:type="spellStart"/>
            <w:r w:rsidRPr="001833A2">
              <w:rPr>
                <w:rFonts w:ascii="Calibri" w:hAnsi="Calibri" w:cs="Calibri"/>
              </w:rPr>
              <w:t>Jin</w:t>
            </w:r>
            <w:proofErr w:type="spellEnd"/>
            <w:r w:rsidRPr="001833A2">
              <w:rPr>
                <w:rFonts w:ascii="Calibri" w:hAnsi="Calibri" w:cs="Calibri"/>
              </w:rPr>
              <w:t xml:space="preserve"> Tan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Protected Areas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4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hjtan@w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wf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.org.my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12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Herminatalia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Tabar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Community Engagement and Education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5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htabar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@w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wf.org.my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13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Lau Ching Fong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Anti Poaching</w:t>
            </w:r>
            <w:proofErr w:type="spellEnd"/>
            <w:r w:rsidRPr="001833A2">
              <w:rPr>
                <w:rFonts w:ascii="Calibri" w:hAnsi="Calibri" w:cs="Calibri"/>
              </w:rPr>
              <w:t xml:space="preserve"> Officer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6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cfl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au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@wwf.org.my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14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Laura D'Arcy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Zoological Society London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7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Laur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a.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DArcy@zsl.org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15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Lavernita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Bingku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Planning, Development and Monitoring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8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lallysa@wwf.org.m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16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Luca Mori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Programme Associate, CI Pacific Programme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19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lmori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@c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onservation.org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17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Meo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Semisi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Voraua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7E68D1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Marine Program Manager, Fiji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0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sm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eo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@conservation.org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18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Niquole Esters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CI Coral Triangle Initiative Director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1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nes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te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rs@conservation.org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19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 xml:space="preserve">Nur </w:t>
            </w:r>
            <w:proofErr w:type="spellStart"/>
            <w:r w:rsidRPr="001833A2">
              <w:rPr>
                <w:rFonts w:ascii="Calibri" w:hAnsi="Calibri" w:cs="Calibri"/>
              </w:rPr>
              <w:t>Ismu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Hidayat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1833A2" w:rsidRDefault="007E68D1" w:rsidP="004A237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Fak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Fak</w:t>
            </w:r>
            <w:proofErr w:type="spellEnd"/>
            <w:r>
              <w:rPr>
                <w:rFonts w:ascii="Calibri" w:hAnsi="Calibri" w:cs="Calibri"/>
              </w:rPr>
              <w:t xml:space="preserve"> program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2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nh</w:t>
              </w:r>
              <w:r w:rsidR="004A2379" w:rsidRPr="003F77C4">
                <w:rPr>
                  <w:rFonts w:ascii="Calibri" w:hAnsi="Calibri" w:cs="Calibri"/>
                  <w:color w:val="5B9BD5" w:themeColor="accent1"/>
                </w:rPr>
                <w:t>id</w:t>
              </w:r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ayat@conservation.org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20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Philippa Walsh</w:t>
            </w:r>
          </w:p>
        </w:tc>
        <w:tc>
          <w:tcPr>
            <w:tcW w:w="2971" w:type="dxa"/>
          </w:tcPr>
          <w:p w:rsidR="004A2379" w:rsidRPr="001833A2" w:rsidRDefault="00246B9A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Solutions</w:t>
            </w:r>
          </w:p>
        </w:tc>
        <w:tc>
          <w:tcPr>
            <w:tcW w:w="5271" w:type="dxa"/>
          </w:tcPr>
          <w:p w:rsidR="004A2379" w:rsidRPr="001833A2" w:rsidRDefault="00B5449E" w:rsidP="004A2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Solutions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3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pipwalsh@ozemail.com.au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21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Qian Wang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China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Director/Deputy Practice Head, Freshwater Practice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4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wangqian@wwfchina.org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22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Roa'a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Hagir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Protected Areas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5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rhagir@wwf.org.my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23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proofErr w:type="spellStart"/>
            <w:r w:rsidRPr="001833A2">
              <w:rPr>
                <w:rFonts w:ascii="Calibri" w:hAnsi="Calibri" w:cs="Calibri"/>
              </w:rPr>
              <w:t>Sheu</w:t>
            </w:r>
            <w:proofErr w:type="spellEnd"/>
            <w:r w:rsidRPr="001833A2">
              <w:rPr>
                <w:rFonts w:ascii="Calibri" w:hAnsi="Calibri" w:cs="Calibri"/>
              </w:rPr>
              <w:t xml:space="preserve"> </w:t>
            </w:r>
            <w:proofErr w:type="spellStart"/>
            <w:r w:rsidRPr="001833A2">
              <w:rPr>
                <w:rFonts w:ascii="Calibri" w:hAnsi="Calibri" w:cs="Calibri"/>
              </w:rPr>
              <w:t>Jeen</w:t>
            </w:r>
            <w:proofErr w:type="spellEnd"/>
            <w:r w:rsidRPr="001833A2">
              <w:rPr>
                <w:rFonts w:ascii="Calibri" w:hAnsi="Calibri" w:cs="Calibri"/>
              </w:rPr>
              <w:t xml:space="preserve"> Lee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Commu</w:t>
            </w:r>
            <w:r w:rsidR="00B5449E">
              <w:rPr>
                <w:rFonts w:ascii="Calibri" w:hAnsi="Calibri" w:cs="Calibri"/>
              </w:rPr>
              <w:t>ni</w:t>
            </w:r>
            <w:r w:rsidRPr="001833A2">
              <w:rPr>
                <w:rFonts w:ascii="Calibri" w:hAnsi="Calibri" w:cs="Calibri"/>
              </w:rPr>
              <w:t>ty Engagement and Education Manager</w:t>
            </w:r>
          </w:p>
        </w:tc>
        <w:tc>
          <w:tcPr>
            <w:tcW w:w="3218" w:type="dxa"/>
          </w:tcPr>
          <w:p w:rsidR="004A2379" w:rsidRPr="003F77C4" w:rsidRDefault="004A2379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r w:rsidRPr="003F77C4">
              <w:rPr>
                <w:rStyle w:val="Hyperlink"/>
                <w:rFonts w:ascii="Calibri" w:hAnsi="Calibri" w:cs="Calibri"/>
                <w:color w:val="5B9BD5" w:themeColor="accent1"/>
              </w:rPr>
              <w:t>sjlee@wwf.org.my</w:t>
            </w:r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24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 xml:space="preserve">Stefano </w:t>
            </w:r>
            <w:proofErr w:type="spellStart"/>
            <w:r w:rsidRPr="001833A2">
              <w:rPr>
                <w:rFonts w:ascii="Calibri" w:hAnsi="Calibri" w:cs="Calibri"/>
              </w:rPr>
              <w:t>Zenobi</w:t>
            </w:r>
            <w:proofErr w:type="spellEnd"/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Myanmar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6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stefano.zenobi@wwf.panda.org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25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Tan Hui Shim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 xml:space="preserve">Head of Planning, Development and Monitoring 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7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hstan@wwf.org.my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26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Troy Hansel</w:t>
            </w:r>
          </w:p>
        </w:tc>
        <w:tc>
          <w:tcPr>
            <w:tcW w:w="2971" w:type="dxa"/>
          </w:tcPr>
          <w:p w:rsidR="004A2379" w:rsidRPr="001833A2" w:rsidRDefault="00B5449E" w:rsidP="004A23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Independent Consultant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8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tehansel@gmail.com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27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Virginia Simpson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Conservation International</w:t>
            </w:r>
          </w:p>
        </w:tc>
        <w:tc>
          <w:tcPr>
            <w:tcW w:w="5271" w:type="dxa"/>
          </w:tcPr>
          <w:p w:rsidR="004A2379" w:rsidRPr="007E68D1" w:rsidRDefault="007E68D1" w:rsidP="004A2379">
            <w:pPr>
              <w:rPr>
                <w:rFonts w:ascii="Calibri" w:hAnsi="Calibri" w:cs="Calibri"/>
                <w:u w:val="double"/>
              </w:rPr>
            </w:pPr>
            <w:r>
              <w:rPr>
                <w:rFonts w:ascii="Calibri" w:hAnsi="Calibri" w:cs="Calibri"/>
              </w:rPr>
              <w:t xml:space="preserve">Greater Mekong and Timor </w:t>
            </w:r>
            <w:proofErr w:type="spellStart"/>
            <w:r>
              <w:rPr>
                <w:rFonts w:ascii="Calibri" w:hAnsi="Calibri" w:cs="Calibri"/>
              </w:rPr>
              <w:t>Leste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u w:val="double"/>
              </w:rPr>
              <w:t>Development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29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VSimpson@conservation.org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28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Ying Liu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China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Manager of Conservation Strategy, Chief Programme Officer office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30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yliu@wwfchina.org</w:t>
              </w:r>
            </w:hyperlink>
          </w:p>
        </w:tc>
      </w:tr>
      <w:tr w:rsidR="004A2379" w:rsidRPr="001833A2" w:rsidTr="004A2379">
        <w:tc>
          <w:tcPr>
            <w:tcW w:w="517" w:type="dxa"/>
          </w:tcPr>
          <w:p w:rsidR="004A2379" w:rsidRPr="001833A2" w:rsidRDefault="004A2379" w:rsidP="004A2379">
            <w:pPr>
              <w:jc w:val="center"/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29</w:t>
            </w:r>
          </w:p>
        </w:tc>
        <w:tc>
          <w:tcPr>
            <w:tcW w:w="2148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Zurinah Yaakop</w:t>
            </w:r>
          </w:p>
        </w:tc>
        <w:tc>
          <w:tcPr>
            <w:tcW w:w="29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WWF Malaysia</w:t>
            </w:r>
          </w:p>
        </w:tc>
        <w:tc>
          <w:tcPr>
            <w:tcW w:w="5271" w:type="dxa"/>
          </w:tcPr>
          <w:p w:rsidR="004A2379" w:rsidRPr="001833A2" w:rsidRDefault="004A2379" w:rsidP="004A2379">
            <w:pPr>
              <w:rPr>
                <w:rFonts w:ascii="Calibri" w:hAnsi="Calibri" w:cs="Calibri"/>
              </w:rPr>
            </w:pPr>
            <w:r w:rsidRPr="001833A2">
              <w:rPr>
                <w:rFonts w:ascii="Calibri" w:hAnsi="Calibri" w:cs="Calibri"/>
              </w:rPr>
              <w:t>Planning, Development and Monitoring Manager</w:t>
            </w:r>
          </w:p>
        </w:tc>
        <w:tc>
          <w:tcPr>
            <w:tcW w:w="3218" w:type="dxa"/>
          </w:tcPr>
          <w:p w:rsidR="004A2379" w:rsidRPr="003F77C4" w:rsidRDefault="000A022A" w:rsidP="004A2379">
            <w:pPr>
              <w:rPr>
                <w:rFonts w:ascii="Calibri" w:hAnsi="Calibri" w:cs="Calibri"/>
                <w:color w:val="5B9BD5" w:themeColor="accent1"/>
                <w:u w:val="single"/>
              </w:rPr>
            </w:pPr>
            <w:hyperlink r:id="rId31" w:history="1">
              <w:r w:rsidR="004A2379" w:rsidRPr="003F77C4">
                <w:rPr>
                  <w:rStyle w:val="Hyperlink"/>
                  <w:rFonts w:ascii="Calibri" w:hAnsi="Calibri" w:cs="Calibri"/>
                  <w:color w:val="5B9BD5" w:themeColor="accent1"/>
                </w:rPr>
                <w:t>zyaakop@wwf.org.my</w:t>
              </w:r>
            </w:hyperlink>
          </w:p>
        </w:tc>
      </w:tr>
      <w:bookmarkEnd w:id="0"/>
    </w:tbl>
    <w:p w:rsidR="00853854" w:rsidRDefault="00853854"/>
    <w:sectPr w:rsidR="00853854" w:rsidSect="00853854">
      <w:pgSz w:w="16838" w:h="11906" w:orient="landscape" w:code="9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CF"/>
    <w:rsid w:val="00026F63"/>
    <w:rsid w:val="000A022A"/>
    <w:rsid w:val="001833A2"/>
    <w:rsid w:val="00246B9A"/>
    <w:rsid w:val="002C0484"/>
    <w:rsid w:val="00352273"/>
    <w:rsid w:val="003F77C4"/>
    <w:rsid w:val="00453154"/>
    <w:rsid w:val="004707EC"/>
    <w:rsid w:val="004A2379"/>
    <w:rsid w:val="005D5618"/>
    <w:rsid w:val="007E68D1"/>
    <w:rsid w:val="00853854"/>
    <w:rsid w:val="009E0C64"/>
    <w:rsid w:val="00B5449E"/>
    <w:rsid w:val="00BB04E3"/>
    <w:rsid w:val="00CA4AC8"/>
    <w:rsid w:val="00D540CF"/>
    <w:rsid w:val="00E21AFB"/>
    <w:rsid w:val="00E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C694F"/>
  <w15:chartTrackingRefBased/>
  <w15:docId w15:val="{263999AF-3FE7-49B8-8CF1-E7FDEE97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77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len.adc@gmail.com" TargetMode="External"/><Relationship Id="rId18" Type="http://schemas.openxmlformats.org/officeDocument/2006/relationships/hyperlink" Target="mailto:lallysa@wwf.org.my" TargetMode="External"/><Relationship Id="rId26" Type="http://schemas.openxmlformats.org/officeDocument/2006/relationships/hyperlink" Target="mailto:stefano.zenobi@wwf.pand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esters@conservation.org" TargetMode="External"/><Relationship Id="rId7" Type="http://schemas.openxmlformats.org/officeDocument/2006/relationships/hyperlink" Target="mailto:bkennedy@conservation.org" TargetMode="External"/><Relationship Id="rId12" Type="http://schemas.openxmlformats.org/officeDocument/2006/relationships/hyperlink" Target="mailto:paulf@tfn.org.au" TargetMode="External"/><Relationship Id="rId17" Type="http://schemas.openxmlformats.org/officeDocument/2006/relationships/hyperlink" Target="mailto:Laura.DArcy@zsl.org" TargetMode="External"/><Relationship Id="rId25" Type="http://schemas.openxmlformats.org/officeDocument/2006/relationships/hyperlink" Target="mailto:rhagir@wwf.org.m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flau@wwf.org.my" TargetMode="External"/><Relationship Id="rId20" Type="http://schemas.openxmlformats.org/officeDocument/2006/relationships/hyperlink" Target="mailto:smeo@conservation.org" TargetMode="External"/><Relationship Id="rId29" Type="http://schemas.openxmlformats.org/officeDocument/2006/relationships/hyperlink" Target="mailto:VSimpson@conservatio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rozario@wwf.org.my" TargetMode="External"/><Relationship Id="rId11" Type="http://schemas.openxmlformats.org/officeDocument/2006/relationships/hyperlink" Target="mailto:felix.cybulla@gmail.com" TargetMode="External"/><Relationship Id="rId24" Type="http://schemas.openxmlformats.org/officeDocument/2006/relationships/hyperlink" Target="mailto:wangqian@wwfchina.org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aramachandra@conservation.org" TargetMode="External"/><Relationship Id="rId15" Type="http://schemas.openxmlformats.org/officeDocument/2006/relationships/hyperlink" Target="mailto:htabar@wwf.org.my" TargetMode="External"/><Relationship Id="rId23" Type="http://schemas.openxmlformats.org/officeDocument/2006/relationships/hyperlink" Target="mailto:pipwalsh@ozemail.com.au" TargetMode="External"/><Relationship Id="rId28" Type="http://schemas.openxmlformats.org/officeDocument/2006/relationships/hyperlink" Target="mailto:tehansel@gmail.com" TargetMode="External"/><Relationship Id="rId10" Type="http://schemas.openxmlformats.org/officeDocument/2006/relationships/hyperlink" Target="mailto:esiwan@wwf.org.my" TargetMode="External"/><Relationship Id="rId19" Type="http://schemas.openxmlformats.org/officeDocument/2006/relationships/hyperlink" Target="mailto:lmori@conservation.org" TargetMode="External"/><Relationship Id="rId31" Type="http://schemas.openxmlformats.org/officeDocument/2006/relationships/hyperlink" Target="mailto:zyaakop@wwf.org.my" TargetMode="External"/><Relationship Id="rId4" Type="http://schemas.openxmlformats.org/officeDocument/2006/relationships/hyperlink" Target="mailto:aolsson@conservation.org" TargetMode="External"/><Relationship Id="rId9" Type="http://schemas.openxmlformats.org/officeDocument/2006/relationships/hyperlink" Target="mailto:david.wallis@zsl.org" TargetMode="External"/><Relationship Id="rId14" Type="http://schemas.openxmlformats.org/officeDocument/2006/relationships/hyperlink" Target="mailto:hjtan@wwf.org.my" TargetMode="External"/><Relationship Id="rId22" Type="http://schemas.openxmlformats.org/officeDocument/2006/relationships/hyperlink" Target="mailto:nhidayat@conservation.org" TargetMode="External"/><Relationship Id="rId27" Type="http://schemas.openxmlformats.org/officeDocument/2006/relationships/hyperlink" Target="mailto:hstan@wwf.org.my" TargetMode="External"/><Relationship Id="rId30" Type="http://schemas.openxmlformats.org/officeDocument/2006/relationships/hyperlink" Target="mailto:yliu@wwfchina.org" TargetMode="External"/><Relationship Id="rId8" Type="http://schemas.openxmlformats.org/officeDocument/2006/relationships/hyperlink" Target="mailto:dking@conserv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Lavernita Allysa Binti Pedro Bingku</dc:creator>
  <cp:keywords/>
  <dc:description/>
  <cp:lastModifiedBy>Felix Cybulla</cp:lastModifiedBy>
  <cp:revision>3</cp:revision>
  <cp:lastPrinted>2018-11-11T06:05:00Z</cp:lastPrinted>
  <dcterms:created xsi:type="dcterms:W3CDTF">2018-11-27T04:54:00Z</dcterms:created>
  <dcterms:modified xsi:type="dcterms:W3CDTF">2018-11-27T17:33:00Z</dcterms:modified>
</cp:coreProperties>
</file>