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3982" w14:textId="77777777" w:rsidR="00C678E4" w:rsidRDefault="00B4359B" w:rsidP="00C678E4">
      <w:pPr>
        <w:pStyle w:val="Title"/>
        <w:numPr>
          <w:ilvl w:val="12"/>
          <w:numId w:val="0"/>
        </w:numPr>
        <w:rPr>
          <w:rFonts w:cs="Arial"/>
          <w:noProof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42F2" wp14:editId="60F2967E">
                <wp:simplePos x="0" y="0"/>
                <wp:positionH relativeFrom="column">
                  <wp:posOffset>1638300</wp:posOffset>
                </wp:positionH>
                <wp:positionV relativeFrom="paragraph">
                  <wp:posOffset>249555</wp:posOffset>
                </wp:positionV>
                <wp:extent cx="4352925" cy="438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E7892" w14:textId="77777777" w:rsidR="006B318C" w:rsidRPr="004844EA" w:rsidRDefault="006B318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4844EA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CONSERVATION COACHES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5D4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pt;margin-top:19.65pt;width:342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Cn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" filled="f" stroked="f">
                <v:textbox>
                  <w:txbxContent>
                    <w:p w14:paraId="693E7892" w14:textId="77777777" w:rsidR="006B318C" w:rsidRPr="004844EA" w:rsidRDefault="006B318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4844EA">
                        <w:rPr>
                          <w:b/>
                          <w:color w:val="FFFFFF" w:themeColor="background1"/>
                          <w:sz w:val="40"/>
                        </w:rPr>
                        <w:t>CONSERVATION COACHES NETWORK</w:t>
                      </w:r>
                    </w:p>
                  </w:txbxContent>
                </v:textbox>
              </v:shape>
            </w:pict>
          </mc:Fallback>
        </mc:AlternateContent>
      </w:r>
      <w:r w:rsidR="004844EA" w:rsidRPr="00397A07">
        <w:rPr>
          <w:rFonts w:cs="Arial"/>
          <w:noProof/>
        </w:rPr>
        <w:drawing>
          <wp:inline distT="0" distB="0" distL="0" distR="0" wp14:anchorId="47DE307B" wp14:editId="5C52FB40">
            <wp:extent cx="6562802" cy="903249"/>
            <wp:effectExtent l="0" t="0" r="0" b="0"/>
            <wp:docPr id="1" name="Picture 1" descr="CCNet PP header blank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CNet PP header blank-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02" cy="903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EA" w:rsidRPr="00397A07">
        <w:rPr>
          <w:rFonts w:cs="Arial"/>
          <w:noProof/>
        </w:rPr>
        <w:t xml:space="preserve"> </w:t>
      </w:r>
    </w:p>
    <w:p w14:paraId="1497CC14" w14:textId="77777777" w:rsidR="00C678E4" w:rsidRDefault="00C678E4" w:rsidP="000B3104">
      <w:pPr>
        <w:pStyle w:val="Title"/>
        <w:numPr>
          <w:ilvl w:val="12"/>
          <w:numId w:val="0"/>
        </w:numPr>
        <w:jc w:val="left"/>
        <w:rPr>
          <w:rFonts w:cs="Arial"/>
          <w:noProof/>
        </w:rPr>
      </w:pPr>
    </w:p>
    <w:p w14:paraId="2EE68B20" w14:textId="013A20B3" w:rsidR="00C678E4" w:rsidRPr="000B3104" w:rsidRDefault="00C678E4" w:rsidP="00C678E4">
      <w:pPr>
        <w:pStyle w:val="Title"/>
        <w:numPr>
          <w:ilvl w:val="12"/>
          <w:numId w:val="0"/>
        </w:numPr>
        <w:rPr>
          <w:i/>
          <w:sz w:val="24"/>
          <w:szCs w:val="24"/>
        </w:rPr>
      </w:pPr>
      <w:r w:rsidRPr="000B3104">
        <w:rPr>
          <w:i/>
          <w:sz w:val="24"/>
          <w:szCs w:val="24"/>
        </w:rPr>
        <w:t>Coaches Training Workshop</w:t>
      </w:r>
    </w:p>
    <w:p w14:paraId="1D5D709E" w14:textId="3792F35E" w:rsidR="00670D9C" w:rsidRPr="00670D9C" w:rsidRDefault="00611254" w:rsidP="00670D9C">
      <w:pPr>
        <w:keepLines/>
        <w:numPr>
          <w:ilvl w:val="12"/>
          <w:numId w:val="0"/>
        </w:num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18-22 January 2016, Colorado Springs, Colorado</w:t>
      </w:r>
      <w:r w:rsidR="00670D9C" w:rsidRPr="00670D9C">
        <w:rPr>
          <w:rFonts w:ascii="Arial" w:hAnsi="Arial" w:cs="Arial"/>
          <w:b/>
          <w:sz w:val="24"/>
        </w:rPr>
        <w:t>, USA</w:t>
      </w:r>
    </w:p>
    <w:p w14:paraId="2CA1CD7C" w14:textId="77777777" w:rsidR="00C678E4" w:rsidRPr="000B3104" w:rsidRDefault="00C678E4" w:rsidP="00C678E4">
      <w:pPr>
        <w:pStyle w:val="Heading8"/>
        <w:numPr>
          <w:ilvl w:val="12"/>
          <w:numId w:val="0"/>
        </w:numPr>
        <w:spacing w:line="240" w:lineRule="auto"/>
        <w:rPr>
          <w:rFonts w:ascii="Arial" w:hAnsi="Arial"/>
          <w:color w:val="1F497D"/>
          <w:sz w:val="24"/>
          <w:szCs w:val="24"/>
        </w:rPr>
      </w:pPr>
      <w:r w:rsidRPr="000B3104">
        <w:rPr>
          <w:rFonts w:ascii="Arial" w:hAnsi="Arial"/>
          <w:color w:val="1F497D"/>
          <w:sz w:val="24"/>
          <w:szCs w:val="24"/>
        </w:rPr>
        <w:t>AGENDA</w:t>
      </w:r>
    </w:p>
    <w:p w14:paraId="5654CABD" w14:textId="77777777" w:rsidR="00C678E4" w:rsidRPr="00685062" w:rsidRDefault="00C678E4" w:rsidP="00C678E4">
      <w:pPr>
        <w:pBdr>
          <w:bottom w:val="thickThinSmallGap" w:sz="24" w:space="1" w:color="auto"/>
        </w:pBdr>
        <w:rPr>
          <w:rFonts w:ascii="Arial" w:hAnsi="Arial"/>
        </w:rPr>
      </w:pPr>
    </w:p>
    <w:p w14:paraId="2E0F4DA3" w14:textId="77777777" w:rsidR="00C678E4" w:rsidRPr="00685062" w:rsidRDefault="00C678E4" w:rsidP="00C678E4">
      <w:pPr>
        <w:pStyle w:val="Heading2"/>
        <w:rPr>
          <w:sz w:val="24"/>
        </w:rPr>
      </w:pPr>
      <w:r w:rsidRPr="00685062">
        <w:rPr>
          <w:sz w:val="24"/>
        </w:rPr>
        <w:t>Objectives</w:t>
      </w:r>
    </w:p>
    <w:p w14:paraId="1C223C29" w14:textId="5936F1FE" w:rsidR="00C678E4" w:rsidRPr="006B318C" w:rsidRDefault="00C678E4" w:rsidP="00C678E4">
      <w:pPr>
        <w:pStyle w:val="BodyText"/>
        <w:jc w:val="both"/>
        <w:rPr>
          <w:sz w:val="20"/>
          <w:szCs w:val="20"/>
        </w:rPr>
      </w:pPr>
      <w:r w:rsidRPr="006B318C">
        <w:rPr>
          <w:sz w:val="20"/>
          <w:szCs w:val="20"/>
        </w:rPr>
        <w:t>The fundamental objective of the workshop is to launch new conservation coaches who</w:t>
      </w:r>
      <w:r w:rsidR="009F414C">
        <w:rPr>
          <w:sz w:val="20"/>
          <w:szCs w:val="20"/>
        </w:rPr>
        <w:t xml:space="preserve"> 1)</w:t>
      </w:r>
      <w:r w:rsidRPr="006B318C">
        <w:rPr>
          <w:sz w:val="20"/>
          <w:szCs w:val="20"/>
        </w:rPr>
        <w:t xml:space="preserve"> are responsible for facilitating and supporting conservation teams in the practice of an adaptive management framework designed to develop effective conservation strategies and measures and </w:t>
      </w:r>
      <w:r w:rsidR="009F414C">
        <w:rPr>
          <w:sz w:val="20"/>
          <w:szCs w:val="20"/>
        </w:rPr>
        <w:t>2)</w:t>
      </w:r>
      <w:r w:rsidR="009F414C" w:rsidRPr="006B318C">
        <w:rPr>
          <w:sz w:val="20"/>
          <w:szCs w:val="20"/>
        </w:rPr>
        <w:t xml:space="preserve"> </w:t>
      </w:r>
      <w:r w:rsidRPr="006B318C">
        <w:rPr>
          <w:sz w:val="20"/>
          <w:szCs w:val="20"/>
        </w:rPr>
        <w:t>will commit to sharing their experiences and knowledge across a larger community of conservation practitioners.</w:t>
      </w:r>
      <w:r w:rsidR="009F414C">
        <w:rPr>
          <w:sz w:val="20"/>
          <w:szCs w:val="20"/>
        </w:rPr>
        <w:t xml:space="preserve">  More specifically, the coaches training will:</w:t>
      </w:r>
    </w:p>
    <w:p w14:paraId="686AB17B" w14:textId="77777777" w:rsidR="00C678E4" w:rsidRPr="006B318C" w:rsidRDefault="00C678E4" w:rsidP="00C678E4">
      <w:pPr>
        <w:ind w:left="360"/>
        <w:rPr>
          <w:rFonts w:ascii="Arial" w:hAnsi="Arial"/>
          <w:sz w:val="20"/>
          <w:szCs w:val="20"/>
        </w:rPr>
      </w:pPr>
    </w:p>
    <w:p w14:paraId="6027AB8D" w14:textId="15C548E1" w:rsidR="00C678E4" w:rsidRPr="006B318C" w:rsidRDefault="00C678E4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B318C">
        <w:rPr>
          <w:rFonts w:ascii="Arial" w:hAnsi="Arial"/>
          <w:sz w:val="20"/>
          <w:szCs w:val="20"/>
        </w:rPr>
        <w:t>Provide</w:t>
      </w:r>
      <w:r w:rsidR="009F414C">
        <w:rPr>
          <w:rFonts w:ascii="Arial" w:hAnsi="Arial"/>
          <w:sz w:val="20"/>
          <w:szCs w:val="20"/>
        </w:rPr>
        <w:t xml:space="preserve"> an</w:t>
      </w:r>
      <w:r w:rsidRPr="006B318C">
        <w:rPr>
          <w:rFonts w:ascii="Arial" w:hAnsi="Arial"/>
          <w:sz w:val="20"/>
          <w:szCs w:val="20"/>
        </w:rPr>
        <w:t xml:space="preserve"> in-depth orientation on the fundamentals of supporting and coaching the practice of the Open Standards for Conservation Practice</w:t>
      </w:r>
      <w:r w:rsidR="009F414C">
        <w:rPr>
          <w:rFonts w:ascii="Arial" w:hAnsi="Arial"/>
          <w:sz w:val="20"/>
          <w:szCs w:val="20"/>
        </w:rPr>
        <w:t>;</w:t>
      </w:r>
      <w:r w:rsidRPr="006B318C">
        <w:rPr>
          <w:rFonts w:ascii="Arial" w:hAnsi="Arial"/>
          <w:sz w:val="20"/>
          <w:szCs w:val="20"/>
        </w:rPr>
        <w:t xml:space="preserve"> </w:t>
      </w:r>
    </w:p>
    <w:p w14:paraId="6CED2154" w14:textId="2BEE7C22" w:rsidR="00C678E4" w:rsidRPr="006B318C" w:rsidRDefault="00C678E4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B318C">
        <w:rPr>
          <w:rFonts w:ascii="Arial" w:hAnsi="Arial"/>
          <w:sz w:val="20"/>
          <w:szCs w:val="20"/>
        </w:rPr>
        <w:t>Provide insights, tips and</w:t>
      </w:r>
      <w:r w:rsidR="009F414C">
        <w:rPr>
          <w:rFonts w:ascii="Arial" w:hAnsi="Arial"/>
          <w:sz w:val="20"/>
          <w:szCs w:val="20"/>
        </w:rPr>
        <w:t xml:space="preserve"> an</w:t>
      </w:r>
      <w:r w:rsidRPr="006B318C">
        <w:rPr>
          <w:rFonts w:ascii="Arial" w:hAnsi="Arial"/>
          <w:sz w:val="20"/>
          <w:szCs w:val="20"/>
        </w:rPr>
        <w:t xml:space="preserve"> overview of the support available for the process of facilitating and organizing both individual team and multi-team workshops</w:t>
      </w:r>
      <w:r w:rsidR="009F414C">
        <w:rPr>
          <w:rFonts w:ascii="Arial" w:hAnsi="Arial"/>
          <w:sz w:val="20"/>
          <w:szCs w:val="20"/>
        </w:rPr>
        <w:t>;</w:t>
      </w:r>
      <w:r w:rsidR="009F414C" w:rsidRPr="006B318C">
        <w:rPr>
          <w:rFonts w:ascii="Arial" w:hAnsi="Arial"/>
          <w:sz w:val="20"/>
          <w:szCs w:val="20"/>
        </w:rPr>
        <w:t>  </w:t>
      </w:r>
    </w:p>
    <w:p w14:paraId="60247CF0" w14:textId="771CFC8A" w:rsidR="00C678E4" w:rsidRPr="006B318C" w:rsidRDefault="00C678E4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B318C">
        <w:rPr>
          <w:rFonts w:ascii="Arial" w:hAnsi="Arial"/>
          <w:sz w:val="20"/>
          <w:szCs w:val="20"/>
        </w:rPr>
        <w:t xml:space="preserve">Review </w:t>
      </w:r>
      <w:proofErr w:type="spellStart"/>
      <w:r w:rsidRPr="006B318C">
        <w:rPr>
          <w:rFonts w:ascii="Arial" w:hAnsi="Arial"/>
          <w:sz w:val="20"/>
          <w:szCs w:val="20"/>
        </w:rPr>
        <w:t>CCNet</w:t>
      </w:r>
      <w:proofErr w:type="spellEnd"/>
      <w:r w:rsidRPr="006B318C">
        <w:rPr>
          <w:rFonts w:ascii="Arial" w:hAnsi="Arial"/>
          <w:sz w:val="20"/>
          <w:szCs w:val="20"/>
        </w:rPr>
        <w:t xml:space="preserve"> (including partner) support and training materials (e.g. PowerPoint presentations; guidelines for sponsors/coordinators/facilitators; “tools”; website, etc.)</w:t>
      </w:r>
      <w:r w:rsidR="009F414C">
        <w:rPr>
          <w:rFonts w:ascii="Arial" w:hAnsi="Arial"/>
          <w:sz w:val="20"/>
          <w:szCs w:val="20"/>
        </w:rPr>
        <w:t>;</w:t>
      </w:r>
    </w:p>
    <w:p w14:paraId="72D9F2E7" w14:textId="56289618" w:rsidR="00C678E4" w:rsidRPr="006B318C" w:rsidRDefault="009F414C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Provide opportunities to p</w:t>
      </w:r>
      <w:r w:rsidR="00C678E4" w:rsidRPr="006B318C">
        <w:rPr>
          <w:rFonts w:ascii="Arial" w:hAnsi="Arial"/>
          <w:sz w:val="20"/>
          <w:szCs w:val="20"/>
        </w:rPr>
        <w:t>ractice coaching and facilitating some of the newer elements available to support the Open Standards approach</w:t>
      </w:r>
      <w:r>
        <w:rPr>
          <w:rFonts w:ascii="Arial" w:hAnsi="Arial"/>
          <w:sz w:val="20"/>
          <w:szCs w:val="20"/>
        </w:rPr>
        <w:t>;</w:t>
      </w:r>
    </w:p>
    <w:p w14:paraId="2E488174" w14:textId="549E2E1F" w:rsidR="00C678E4" w:rsidRPr="006B318C" w:rsidRDefault="009F414C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Allow you to m</w:t>
      </w:r>
      <w:r w:rsidRPr="006B318C">
        <w:rPr>
          <w:rFonts w:ascii="Arial" w:hAnsi="Arial"/>
          <w:sz w:val="20"/>
          <w:szCs w:val="20"/>
        </w:rPr>
        <w:t xml:space="preserve">eet </w:t>
      </w:r>
      <w:r w:rsidR="00C678E4" w:rsidRPr="006B318C">
        <w:rPr>
          <w:rFonts w:ascii="Arial" w:hAnsi="Arial"/>
          <w:sz w:val="20"/>
          <w:szCs w:val="20"/>
        </w:rPr>
        <w:t xml:space="preserve">coaches from other parts of </w:t>
      </w:r>
      <w:proofErr w:type="spellStart"/>
      <w:r w:rsidR="00C678E4" w:rsidRPr="006B318C">
        <w:rPr>
          <w:rFonts w:ascii="Arial" w:hAnsi="Arial"/>
          <w:sz w:val="20"/>
          <w:szCs w:val="20"/>
        </w:rPr>
        <w:t>CCNet</w:t>
      </w:r>
      <w:proofErr w:type="spellEnd"/>
      <w:r w:rsidR="00C678E4" w:rsidRPr="006B318C">
        <w:rPr>
          <w:rFonts w:ascii="Arial" w:hAnsi="Arial"/>
          <w:sz w:val="20"/>
          <w:szCs w:val="20"/>
        </w:rPr>
        <w:t xml:space="preserve"> and share experiences of what has worked in different types of</w:t>
      </w:r>
      <w:r w:rsidR="001A613E">
        <w:rPr>
          <w:rFonts w:ascii="Arial" w:hAnsi="Arial"/>
          <w:sz w:val="20"/>
          <w:szCs w:val="20"/>
        </w:rPr>
        <w:t xml:space="preserve"> settings and scales</w:t>
      </w:r>
      <w:r>
        <w:rPr>
          <w:rFonts w:ascii="Arial" w:hAnsi="Arial"/>
          <w:sz w:val="20"/>
          <w:szCs w:val="20"/>
        </w:rPr>
        <w:t>; and</w:t>
      </w:r>
    </w:p>
    <w:p w14:paraId="2E9B0A98" w14:textId="77777777" w:rsidR="00C678E4" w:rsidRPr="006B318C" w:rsidRDefault="00C678E4" w:rsidP="00C678E4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B318C">
        <w:rPr>
          <w:rFonts w:ascii="Arial" w:hAnsi="Arial"/>
          <w:sz w:val="20"/>
          <w:szCs w:val="20"/>
        </w:rPr>
        <w:t>Identify areas of the practice for which new coaches would like additional support and training.</w:t>
      </w:r>
    </w:p>
    <w:p w14:paraId="0CF23FB0" w14:textId="77777777" w:rsidR="00C678E4" w:rsidRPr="006B318C" w:rsidRDefault="00C678E4" w:rsidP="00C678E4">
      <w:pPr>
        <w:rPr>
          <w:rFonts w:ascii="Arial" w:hAnsi="Arial"/>
          <w:sz w:val="20"/>
          <w:szCs w:val="20"/>
        </w:rPr>
      </w:pPr>
    </w:p>
    <w:tbl>
      <w:tblPr>
        <w:tblW w:w="3791" w:type="pct"/>
        <w:tblInd w:w="824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13"/>
        <w:gridCol w:w="7050"/>
      </w:tblGrid>
      <w:tr w:rsidR="00E817F3" w:rsidRPr="000B3104" w14:paraId="4C5DA992" w14:textId="77777777" w:rsidTr="00E817F3">
        <w:trPr>
          <w:cantSplit/>
          <w:trHeight w:val="435"/>
        </w:trPr>
        <w:tc>
          <w:tcPr>
            <w:tcW w:w="5000" w:type="pct"/>
            <w:gridSpan w:val="2"/>
            <w:shd w:val="clear" w:color="auto" w:fill="4F81BD"/>
            <w:vAlign w:val="center"/>
          </w:tcPr>
          <w:p w14:paraId="44820DF1" w14:textId="0AB8C7A2" w:rsidR="00C678E4" w:rsidRPr="000B3104" w:rsidRDefault="00C678E4" w:rsidP="00611254">
            <w:pPr>
              <w:pStyle w:val="Heading6"/>
              <w:tabs>
                <w:tab w:val="center" w:pos="4892"/>
                <w:tab w:val="right" w:pos="9785"/>
              </w:tabs>
              <w:jc w:val="left"/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</w:pPr>
            <w:r w:rsidRPr="000B3104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 xml:space="preserve">Monday </w:t>
            </w:r>
            <w:r w:rsidR="00611254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18 January 2016</w:t>
            </w:r>
          </w:p>
        </w:tc>
      </w:tr>
      <w:tr w:rsidR="00E817F3" w:rsidRPr="006B318C" w14:paraId="6C1B4B19" w14:textId="77777777" w:rsidTr="00E817F3">
        <w:tc>
          <w:tcPr>
            <w:tcW w:w="785" w:type="pct"/>
          </w:tcPr>
          <w:p w14:paraId="403F29C5" w14:textId="462A3C17" w:rsidR="00C678E4" w:rsidRPr="006B318C" w:rsidRDefault="00C678E4" w:rsidP="00611254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</w:t>
            </w:r>
            <w:r w:rsidR="00611254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</w:t>
            </w:r>
            <w:r w:rsidRPr="006B318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  <w:r w:rsidR="00670D9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+</w:t>
            </w:r>
            <w:r w:rsidRPr="006B318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215" w:type="pct"/>
          </w:tcPr>
          <w:p w14:paraId="52323B57" w14:textId="0E8ED0ED" w:rsidR="006B318C" w:rsidRPr="006B318C" w:rsidRDefault="006B318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sz w:val="20"/>
                <w:szCs w:val="20"/>
                <w:lang w:val="en-US" w:eastAsia="en-US"/>
              </w:rPr>
              <w:t>ARRIVALS, CHECK-IN, GETTING SETTLED</w:t>
            </w:r>
          </w:p>
        </w:tc>
      </w:tr>
      <w:tr w:rsidR="00E817F3" w:rsidRPr="006B318C" w14:paraId="6C3FC3A9" w14:textId="77777777" w:rsidTr="00E817F3">
        <w:tc>
          <w:tcPr>
            <w:tcW w:w="785" w:type="pct"/>
          </w:tcPr>
          <w:p w14:paraId="7072233B" w14:textId="77777777" w:rsidR="00FA2A0E" w:rsidRDefault="00FA2A0E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1200</w:t>
            </w:r>
          </w:p>
          <w:p w14:paraId="42A3D898" w14:textId="03D27669" w:rsidR="00670D9C" w:rsidRDefault="00670D9C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</w:t>
            </w:r>
            <w:r w:rsidR="00FA2A0E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4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  <w:p w14:paraId="62D9CEE7" w14:textId="3A5882DA" w:rsidR="00670D9C" w:rsidRDefault="00FA2A0E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  <w:r w:rsidR="00670D9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45</w:t>
            </w:r>
          </w:p>
          <w:p w14:paraId="58E34F8E" w14:textId="797BF910" w:rsidR="00670D9C" w:rsidRDefault="00670D9C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1715</w:t>
            </w:r>
          </w:p>
          <w:p w14:paraId="53DE3408" w14:textId="34D4FDCB" w:rsidR="00C678E4" w:rsidRPr="006B318C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4215" w:type="pct"/>
          </w:tcPr>
          <w:p w14:paraId="56C3FF61" w14:textId="4F62B5F2" w:rsidR="00FA2A0E" w:rsidRDefault="00FA2A0E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sz w:val="20"/>
                <w:szCs w:val="20"/>
                <w:lang w:val="en-US" w:eastAsia="en-US"/>
              </w:rPr>
              <w:t>Lunch</w:t>
            </w:r>
          </w:p>
          <w:p w14:paraId="22B92426" w14:textId="150CC193" w:rsidR="00670D9C" w:rsidRDefault="00670D9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sz w:val="20"/>
                <w:szCs w:val="20"/>
                <w:lang w:val="en-US" w:eastAsia="en-US"/>
              </w:rPr>
              <w:t>Welcome and Overview</w:t>
            </w:r>
          </w:p>
          <w:p w14:paraId="33AC92FB" w14:textId="4C4B229F" w:rsidR="00670D9C" w:rsidRDefault="00670D9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 xml:space="preserve">1A. </w:t>
            </w:r>
            <w:proofErr w:type="gramStart"/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Before</w:t>
            </w:r>
            <w:proofErr w:type="gramEnd"/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 xml:space="preserve"> the First Workshop or Planning Meeting</w:t>
            </w:r>
          </w:p>
          <w:p w14:paraId="7E8F8477" w14:textId="665CF7FF" w:rsidR="00670D9C" w:rsidRDefault="00670D9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Review of the day</w:t>
            </w:r>
          </w:p>
          <w:p w14:paraId="000F7673" w14:textId="17F1DDC1" w:rsidR="00C678E4" w:rsidRPr="006B318C" w:rsidRDefault="00C678E4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sz w:val="20"/>
                <w:szCs w:val="20"/>
                <w:lang w:val="en-US" w:eastAsia="en-US"/>
              </w:rPr>
              <w:t xml:space="preserve">DINNER – greeting, participant introductions </w:t>
            </w:r>
          </w:p>
        </w:tc>
      </w:tr>
      <w:tr w:rsidR="00E817F3" w:rsidRPr="006B318C" w14:paraId="6701345C" w14:textId="77777777" w:rsidTr="00E817F3">
        <w:tc>
          <w:tcPr>
            <w:tcW w:w="785" w:type="pct"/>
          </w:tcPr>
          <w:p w14:paraId="39263714" w14:textId="38291597" w:rsidR="006B318C" w:rsidRPr="006B318C" w:rsidRDefault="006B318C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After dinner</w:t>
            </w:r>
          </w:p>
        </w:tc>
        <w:tc>
          <w:tcPr>
            <w:tcW w:w="4215" w:type="pct"/>
          </w:tcPr>
          <w:p w14:paraId="0A1BC92B" w14:textId="6A1935ED" w:rsidR="006B318C" w:rsidRPr="006B318C" w:rsidRDefault="006B318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6B318C">
              <w:rPr>
                <w:rFonts w:cs="Arial"/>
                <w:b w:val="0"/>
                <w:sz w:val="20"/>
                <w:szCs w:val="20"/>
                <w:lang w:val="en-US" w:eastAsia="en-US"/>
              </w:rPr>
              <w:t>Introduction to Coaches Network Story</w:t>
            </w:r>
          </w:p>
        </w:tc>
      </w:tr>
    </w:tbl>
    <w:p w14:paraId="654218D7" w14:textId="77777777" w:rsidR="00C678E4" w:rsidRPr="00685062" w:rsidRDefault="00C678E4" w:rsidP="00C678E4">
      <w:pPr>
        <w:rPr>
          <w:rFonts w:ascii="Arial" w:hAnsi="Arial"/>
        </w:rPr>
      </w:pPr>
    </w:p>
    <w:tbl>
      <w:tblPr>
        <w:tblW w:w="3791" w:type="pct"/>
        <w:tblInd w:w="824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6"/>
        <w:gridCol w:w="7547"/>
      </w:tblGrid>
      <w:tr w:rsidR="00C678E4" w:rsidRPr="000B3104" w14:paraId="6042D41E" w14:textId="77777777" w:rsidTr="00E817F3">
        <w:trPr>
          <w:trHeight w:val="5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33BFCDB1" w14:textId="60BCBFA5" w:rsidR="00C678E4" w:rsidRPr="000B3104" w:rsidRDefault="00C678E4" w:rsidP="00FA2A0E">
            <w:pPr>
              <w:pStyle w:val="Heading6"/>
              <w:tabs>
                <w:tab w:val="center" w:pos="4892"/>
                <w:tab w:val="right" w:pos="9785"/>
              </w:tabs>
              <w:jc w:val="left"/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</w:pPr>
            <w:r w:rsidRPr="000B3104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 xml:space="preserve">Tuesday </w:t>
            </w:r>
            <w:r w:rsidR="00FA2A0E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19 January 2016</w:t>
            </w:r>
          </w:p>
        </w:tc>
      </w:tr>
      <w:tr w:rsidR="00E817F3" w:rsidRPr="00E817F3" w14:paraId="3CD29BDE" w14:textId="77777777" w:rsidTr="00E817F3">
        <w:tc>
          <w:tcPr>
            <w:tcW w:w="488" w:type="pct"/>
          </w:tcPr>
          <w:p w14:paraId="7ED07469" w14:textId="7691B35E" w:rsidR="00C678E4" w:rsidRPr="00E817F3" w:rsidRDefault="00C678E4" w:rsidP="00670D9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07</w:t>
            </w:r>
            <w:r w:rsidR="00670D9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4512" w:type="pct"/>
          </w:tcPr>
          <w:p w14:paraId="1E0EE778" w14:textId="6436B57D" w:rsidR="006B318C" w:rsidRPr="00E817F3" w:rsidRDefault="00C678E4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BREAKFAST</w:t>
            </w:r>
          </w:p>
        </w:tc>
      </w:tr>
      <w:tr w:rsidR="00E817F3" w:rsidRPr="00E817F3" w14:paraId="32A5D2E5" w14:textId="77777777" w:rsidTr="00E817F3">
        <w:tc>
          <w:tcPr>
            <w:tcW w:w="488" w:type="pct"/>
          </w:tcPr>
          <w:p w14:paraId="76B2731B" w14:textId="48BE86A4" w:rsidR="00C678E4" w:rsidRPr="00E817F3" w:rsidRDefault="00C678E4" w:rsidP="00670D9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  <w:r w:rsidR="00670D9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830</w:t>
            </w:r>
          </w:p>
        </w:tc>
        <w:tc>
          <w:tcPr>
            <w:tcW w:w="4512" w:type="pct"/>
          </w:tcPr>
          <w:p w14:paraId="36F6BC62" w14:textId="3AB1249F" w:rsidR="006B318C" w:rsidRPr="00E817F3" w:rsidRDefault="00670D9C" w:rsidP="006B318C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Welcome and intro to day</w:t>
            </w:r>
          </w:p>
        </w:tc>
      </w:tr>
      <w:tr w:rsidR="00E817F3" w:rsidRPr="00E817F3" w14:paraId="2A2B07EA" w14:textId="77777777" w:rsidTr="001D19C7">
        <w:trPr>
          <w:trHeight w:val="252"/>
        </w:trPr>
        <w:tc>
          <w:tcPr>
            <w:tcW w:w="488" w:type="pct"/>
          </w:tcPr>
          <w:p w14:paraId="1E98661F" w14:textId="7C59095F" w:rsidR="00C678E4" w:rsidRPr="00E817F3" w:rsidRDefault="00670D9C" w:rsidP="00670D9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4512" w:type="pct"/>
          </w:tcPr>
          <w:p w14:paraId="57927F50" w14:textId="7EC96D41" w:rsidR="00670D9C" w:rsidRPr="00E817F3" w:rsidRDefault="00670D9C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1B. Conservation Targets</w:t>
            </w:r>
          </w:p>
        </w:tc>
      </w:tr>
      <w:tr w:rsidR="00E817F3" w:rsidRPr="00E817F3" w14:paraId="72642B07" w14:textId="77777777" w:rsidTr="00E817F3">
        <w:tc>
          <w:tcPr>
            <w:tcW w:w="488" w:type="pct"/>
          </w:tcPr>
          <w:p w14:paraId="4FDB6C68" w14:textId="31D47462" w:rsidR="00C678E4" w:rsidRPr="00E817F3" w:rsidRDefault="00670D9C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4512" w:type="pct"/>
          </w:tcPr>
          <w:p w14:paraId="2FDAA7CD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E817F3" w:rsidRPr="00E817F3" w14:paraId="06423C6F" w14:textId="77777777" w:rsidTr="00E817F3">
        <w:tc>
          <w:tcPr>
            <w:tcW w:w="488" w:type="pct"/>
          </w:tcPr>
          <w:p w14:paraId="07D3974B" w14:textId="319B2FE3" w:rsidR="00C678E4" w:rsidRPr="00E817F3" w:rsidRDefault="00C678E4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11</w:t>
            </w:r>
            <w:r w:rsidR="001D19C7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4512" w:type="pct"/>
          </w:tcPr>
          <w:p w14:paraId="5B5FD383" w14:textId="4C8F0DDD" w:rsidR="00C678E4" w:rsidRPr="00E817F3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1B. Assessing Conservation Target Viability</w:t>
            </w:r>
          </w:p>
        </w:tc>
      </w:tr>
      <w:tr w:rsidR="00E817F3" w:rsidRPr="00E817F3" w14:paraId="21788E1C" w14:textId="77777777" w:rsidTr="00E817F3">
        <w:tc>
          <w:tcPr>
            <w:tcW w:w="488" w:type="pct"/>
          </w:tcPr>
          <w:p w14:paraId="36151AC2" w14:textId="3674C540" w:rsidR="00C678E4" w:rsidRPr="00E817F3" w:rsidRDefault="001B48A5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123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512" w:type="pct"/>
          </w:tcPr>
          <w:p w14:paraId="62B0534D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LUNCH</w:t>
            </w:r>
          </w:p>
        </w:tc>
      </w:tr>
      <w:tr w:rsidR="00E817F3" w:rsidRPr="00E817F3" w14:paraId="64883A95" w14:textId="77777777" w:rsidTr="00E817F3">
        <w:tc>
          <w:tcPr>
            <w:tcW w:w="488" w:type="pct"/>
          </w:tcPr>
          <w:p w14:paraId="28F0998C" w14:textId="38C3E20A" w:rsidR="00C678E4" w:rsidRPr="00E817F3" w:rsidRDefault="001B48A5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133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512" w:type="pct"/>
          </w:tcPr>
          <w:p w14:paraId="313F4D60" w14:textId="21F8BEB7" w:rsidR="00C678E4" w:rsidRPr="00E817F3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1C. Threat Rating - </w:t>
            </w: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Facilitating this step</w:t>
            </w:r>
          </w:p>
        </w:tc>
      </w:tr>
      <w:tr w:rsidR="00E817F3" w:rsidRPr="00E817F3" w14:paraId="67029D5A" w14:textId="77777777" w:rsidTr="00E817F3">
        <w:tc>
          <w:tcPr>
            <w:tcW w:w="488" w:type="pct"/>
          </w:tcPr>
          <w:p w14:paraId="593C56BF" w14:textId="7150A64C" w:rsidR="00C678E4" w:rsidRPr="00E817F3" w:rsidRDefault="001B48A5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br w:type="page"/>
              <w:t>14</w:t>
            </w:r>
            <w:r w:rsidR="001D19C7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512" w:type="pct"/>
          </w:tcPr>
          <w:p w14:paraId="7AD8B772" w14:textId="708716A8" w:rsidR="00C678E4" w:rsidRPr="00E817F3" w:rsidRDefault="001D19C7" w:rsidP="001A613E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1D. Analyzing the </w:t>
            </w:r>
            <w:r w:rsidR="001A613E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S</w:t>
            </w: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ituation and </w:t>
            </w:r>
            <w:r w:rsidR="001A613E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S</w:t>
            </w: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takeholders  </w:t>
            </w:r>
          </w:p>
        </w:tc>
      </w:tr>
      <w:tr w:rsidR="00E817F3" w:rsidRPr="00E817F3" w14:paraId="13632B0D" w14:textId="77777777" w:rsidTr="00E817F3">
        <w:tc>
          <w:tcPr>
            <w:tcW w:w="488" w:type="pct"/>
          </w:tcPr>
          <w:p w14:paraId="6A5B7928" w14:textId="3FE3B957" w:rsidR="00C678E4" w:rsidRPr="00E817F3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1615</w:t>
            </w:r>
          </w:p>
        </w:tc>
        <w:tc>
          <w:tcPr>
            <w:tcW w:w="4512" w:type="pct"/>
          </w:tcPr>
          <w:p w14:paraId="5243F036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E817F3" w:rsidRPr="00E817F3" w14:paraId="5ED764D6" w14:textId="77777777" w:rsidTr="001D19C7">
        <w:trPr>
          <w:trHeight w:val="243"/>
        </w:trPr>
        <w:tc>
          <w:tcPr>
            <w:tcW w:w="488" w:type="pct"/>
          </w:tcPr>
          <w:p w14:paraId="5E77469F" w14:textId="24001251" w:rsidR="00C678E4" w:rsidRPr="00E817F3" w:rsidRDefault="001D19C7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1630</w:t>
            </w:r>
          </w:p>
        </w:tc>
        <w:tc>
          <w:tcPr>
            <w:tcW w:w="4512" w:type="pct"/>
          </w:tcPr>
          <w:p w14:paraId="20DD24BF" w14:textId="07209FFB" w:rsidR="00C678E4" w:rsidRPr="001D19C7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1D19C7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1D. Human Wellbeing Targets (HWT)</w:t>
            </w:r>
          </w:p>
        </w:tc>
      </w:tr>
      <w:tr w:rsidR="00E817F3" w:rsidRPr="00E817F3" w14:paraId="43D97071" w14:textId="77777777" w:rsidTr="00E817F3">
        <w:tc>
          <w:tcPr>
            <w:tcW w:w="488" w:type="pct"/>
          </w:tcPr>
          <w:p w14:paraId="08446174" w14:textId="54F5BEE2" w:rsidR="00C678E4" w:rsidRPr="00E817F3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17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512" w:type="pct"/>
          </w:tcPr>
          <w:p w14:paraId="425B4E58" w14:textId="67C202F7" w:rsidR="00C678E4" w:rsidRPr="00E817F3" w:rsidRDefault="001D19C7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Review of the day</w:t>
            </w:r>
          </w:p>
        </w:tc>
      </w:tr>
      <w:tr w:rsidR="00E817F3" w:rsidRPr="00E817F3" w14:paraId="04105FA9" w14:textId="77777777" w:rsidTr="00E817F3">
        <w:tc>
          <w:tcPr>
            <w:tcW w:w="488" w:type="pct"/>
          </w:tcPr>
          <w:p w14:paraId="07BB7D2A" w14:textId="54392091" w:rsidR="00C678E4" w:rsidRPr="00E817F3" w:rsidRDefault="001D19C7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lastRenderedPageBreak/>
              <w:t>1830</w:t>
            </w:r>
          </w:p>
        </w:tc>
        <w:tc>
          <w:tcPr>
            <w:tcW w:w="4512" w:type="pct"/>
          </w:tcPr>
          <w:p w14:paraId="3EBD6D21" w14:textId="0E448162" w:rsidR="00C678E4" w:rsidRPr="00E817F3" w:rsidRDefault="001D19C7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DINNER</w:t>
            </w:r>
          </w:p>
        </w:tc>
      </w:tr>
    </w:tbl>
    <w:p w14:paraId="55B0715A" w14:textId="77777777" w:rsidR="00C678E4" w:rsidRPr="00685062" w:rsidRDefault="00C678E4" w:rsidP="00C678E4">
      <w:pPr>
        <w:rPr>
          <w:rFonts w:ascii="Arial" w:hAnsi="Arial"/>
        </w:rPr>
      </w:pPr>
    </w:p>
    <w:tbl>
      <w:tblPr>
        <w:tblW w:w="4048" w:type="pct"/>
        <w:tblInd w:w="966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7"/>
        <w:gridCol w:w="8253"/>
      </w:tblGrid>
      <w:tr w:rsidR="00C678E4" w:rsidRPr="000B3104" w14:paraId="367D8FAB" w14:textId="77777777" w:rsidTr="00E817F3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CF963FB" w14:textId="32B87464" w:rsidR="00C678E4" w:rsidRPr="000B3104" w:rsidRDefault="00C678E4" w:rsidP="00FA2A0E">
            <w:pPr>
              <w:pStyle w:val="Heading6"/>
              <w:tabs>
                <w:tab w:val="center" w:pos="4892"/>
                <w:tab w:val="right" w:pos="9785"/>
              </w:tabs>
              <w:jc w:val="left"/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</w:pPr>
            <w:r w:rsidRPr="000B3104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Wednesday 2</w:t>
            </w:r>
            <w:r w:rsidR="00FA2A0E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0 January 2016</w:t>
            </w:r>
          </w:p>
        </w:tc>
      </w:tr>
      <w:tr w:rsidR="00E817F3" w:rsidRPr="00E817F3" w14:paraId="245FBCC3" w14:textId="77777777" w:rsidTr="00E817F3">
        <w:tc>
          <w:tcPr>
            <w:tcW w:w="379" w:type="pct"/>
          </w:tcPr>
          <w:p w14:paraId="09FD53CA" w14:textId="130E9327" w:rsidR="00C678E4" w:rsidRPr="00E817F3" w:rsidRDefault="00C678E4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07</w:t>
            </w:r>
            <w:r w:rsidR="001D19C7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4621" w:type="pct"/>
          </w:tcPr>
          <w:p w14:paraId="5684167E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BREAKFAST</w:t>
            </w:r>
          </w:p>
        </w:tc>
      </w:tr>
      <w:tr w:rsidR="00E817F3" w:rsidRPr="00E817F3" w14:paraId="37FAAC2F" w14:textId="77777777" w:rsidTr="001D19C7">
        <w:trPr>
          <w:trHeight w:val="198"/>
        </w:trPr>
        <w:tc>
          <w:tcPr>
            <w:tcW w:w="379" w:type="pct"/>
          </w:tcPr>
          <w:p w14:paraId="07D94847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0830</w:t>
            </w:r>
          </w:p>
        </w:tc>
        <w:tc>
          <w:tcPr>
            <w:tcW w:w="4621" w:type="pct"/>
          </w:tcPr>
          <w:p w14:paraId="35B6918D" w14:textId="0B64557B" w:rsidR="006B318C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Welcome and intro to day</w:t>
            </w:r>
          </w:p>
        </w:tc>
      </w:tr>
      <w:tr w:rsidR="00E817F3" w:rsidRPr="00E817F3" w14:paraId="3BF43F11" w14:textId="77777777" w:rsidTr="00E817F3">
        <w:tc>
          <w:tcPr>
            <w:tcW w:w="379" w:type="pct"/>
          </w:tcPr>
          <w:p w14:paraId="26AC5860" w14:textId="015988FF" w:rsidR="00C678E4" w:rsidRPr="00E817F3" w:rsidRDefault="00C678E4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084</w:t>
            </w:r>
            <w:r w:rsidR="001D19C7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621" w:type="pct"/>
          </w:tcPr>
          <w:p w14:paraId="3CC7116C" w14:textId="44B55B99" w:rsidR="00C678E4" w:rsidRPr="001D19C7" w:rsidRDefault="001D19C7" w:rsidP="001D19C7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2A. Conservation Strategies</w:t>
            </w:r>
          </w:p>
        </w:tc>
      </w:tr>
      <w:tr w:rsidR="00C678E4" w:rsidRPr="00E817F3" w14:paraId="4D9FBA4D" w14:textId="77777777" w:rsidTr="00E817F3">
        <w:tc>
          <w:tcPr>
            <w:tcW w:w="379" w:type="pct"/>
          </w:tcPr>
          <w:p w14:paraId="2424390F" w14:textId="6B78A294" w:rsidR="00C678E4" w:rsidRPr="00E817F3" w:rsidRDefault="001D19C7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0945</w:t>
            </w:r>
          </w:p>
        </w:tc>
        <w:tc>
          <w:tcPr>
            <w:tcW w:w="4621" w:type="pct"/>
          </w:tcPr>
          <w:p w14:paraId="1CADABAD" w14:textId="3176AAE5" w:rsidR="006B318C" w:rsidRPr="00E817F3" w:rsidRDefault="001D19C7" w:rsidP="00E817F3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2A-C. Strategies – Results Chains</w:t>
            </w:r>
          </w:p>
        </w:tc>
      </w:tr>
      <w:tr w:rsidR="00C678E4" w:rsidRPr="00E817F3" w14:paraId="6034D2A2" w14:textId="77777777" w:rsidTr="00E817F3">
        <w:tc>
          <w:tcPr>
            <w:tcW w:w="379" w:type="pct"/>
          </w:tcPr>
          <w:p w14:paraId="03BB0D7E" w14:textId="67233AD1" w:rsidR="00C678E4" w:rsidRPr="00E817F3" w:rsidRDefault="001B48A5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103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21" w:type="pct"/>
          </w:tcPr>
          <w:p w14:paraId="3A01555E" w14:textId="4E680BEE" w:rsidR="006B318C" w:rsidRPr="00E817F3" w:rsidRDefault="001D19C7" w:rsidP="00E817F3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C678E4" w:rsidRPr="00E817F3" w14:paraId="5F90DD00" w14:textId="77777777" w:rsidTr="00E817F3">
        <w:tc>
          <w:tcPr>
            <w:tcW w:w="379" w:type="pct"/>
          </w:tcPr>
          <w:p w14:paraId="658188BC" w14:textId="67664D26" w:rsidR="00C678E4" w:rsidRPr="00E817F3" w:rsidRDefault="00CF6252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4621" w:type="pct"/>
          </w:tcPr>
          <w:p w14:paraId="3567861D" w14:textId="62F8104A" w:rsidR="006B318C" w:rsidRPr="00E817F3" w:rsidRDefault="001D19C7" w:rsidP="00E817F3">
            <w:pPr>
              <w:pStyle w:val="Heading2"/>
              <w:rPr>
                <w:rFonts w:cs="Arial"/>
                <w:b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sz w:val="20"/>
                <w:szCs w:val="20"/>
                <w:lang w:val="en-US" w:eastAsia="en-US"/>
              </w:rPr>
              <w:t>2A-C. Strategies – Results Chains</w:t>
            </w:r>
            <w:r>
              <w:rPr>
                <w:rFonts w:cs="Arial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1A613E">
              <w:rPr>
                <w:rFonts w:cs="Arial"/>
                <w:b w:val="0"/>
                <w:i/>
                <w:sz w:val="20"/>
                <w:szCs w:val="20"/>
                <w:lang w:val="en-US" w:eastAsia="en-US"/>
              </w:rPr>
              <w:t>(cont’d)</w:t>
            </w:r>
          </w:p>
        </w:tc>
      </w:tr>
      <w:tr w:rsidR="00E817F3" w:rsidRPr="00E817F3" w14:paraId="3E02845A" w14:textId="77777777" w:rsidTr="00E817F3">
        <w:tc>
          <w:tcPr>
            <w:tcW w:w="379" w:type="pct"/>
          </w:tcPr>
          <w:p w14:paraId="537B3A5E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1230</w:t>
            </w:r>
          </w:p>
        </w:tc>
        <w:tc>
          <w:tcPr>
            <w:tcW w:w="4621" w:type="pct"/>
          </w:tcPr>
          <w:p w14:paraId="397AFB2B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LUNCH</w:t>
            </w:r>
          </w:p>
        </w:tc>
      </w:tr>
      <w:tr w:rsidR="00CF6252" w:rsidRPr="00E817F3" w14:paraId="26812AAC" w14:textId="77777777" w:rsidTr="00E817F3">
        <w:tc>
          <w:tcPr>
            <w:tcW w:w="379" w:type="pct"/>
          </w:tcPr>
          <w:p w14:paraId="019C4179" w14:textId="4E28D64F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133</w:t>
            </w: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21" w:type="pct"/>
          </w:tcPr>
          <w:p w14:paraId="62886B17" w14:textId="5EF908B1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2A-C. Strategies – Results Chains</w:t>
            </w:r>
            <w:r>
              <w:rPr>
                <w:rFonts w:cs="Arial"/>
                <w:b w:val="0"/>
                <w:sz w:val="20"/>
                <w:szCs w:val="20"/>
                <w:lang w:val="en-US" w:eastAsia="en-US"/>
              </w:rPr>
              <w:t xml:space="preserve"> (cont’d)</w:t>
            </w:r>
          </w:p>
        </w:tc>
      </w:tr>
      <w:tr w:rsidR="00CF6252" w:rsidRPr="00E817F3" w14:paraId="43A73B6E" w14:textId="77777777" w:rsidTr="00E817F3">
        <w:tc>
          <w:tcPr>
            <w:tcW w:w="379" w:type="pct"/>
          </w:tcPr>
          <w:p w14:paraId="444EDB35" w14:textId="498A3D30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1500</w:t>
            </w:r>
          </w:p>
        </w:tc>
        <w:tc>
          <w:tcPr>
            <w:tcW w:w="4621" w:type="pct"/>
            <w:shd w:val="clear" w:color="auto" w:fill="FFFFFF"/>
          </w:tcPr>
          <w:p w14:paraId="203C481D" w14:textId="38E95F5C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b w:val="0"/>
                <w:i w:val="0"/>
                <w:sz w:val="20"/>
                <w:szCs w:val="20"/>
                <w:lang w:val="en-US" w:eastAsia="en-US"/>
              </w:rPr>
              <w:t>Review of day</w:t>
            </w:r>
          </w:p>
        </w:tc>
      </w:tr>
      <w:tr w:rsidR="00CF6252" w:rsidRPr="00E817F3" w14:paraId="120F9BBD" w14:textId="77777777" w:rsidTr="00E817F3">
        <w:tc>
          <w:tcPr>
            <w:tcW w:w="379" w:type="pct"/>
          </w:tcPr>
          <w:p w14:paraId="019FBBF6" w14:textId="2F9ABADD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621" w:type="pct"/>
          </w:tcPr>
          <w:p w14:paraId="67FA8D67" w14:textId="77D026B5" w:rsidR="00CF6252" w:rsidRPr="00E817F3" w:rsidRDefault="00CF6252" w:rsidP="00CF6252">
            <w:pPr>
              <w:pStyle w:val="BodyText3"/>
              <w:rPr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FIELD TIME</w:t>
            </w:r>
          </w:p>
        </w:tc>
      </w:tr>
      <w:tr w:rsidR="00CF6252" w:rsidRPr="00E817F3" w14:paraId="0C142541" w14:textId="77777777" w:rsidTr="00E817F3">
        <w:tc>
          <w:tcPr>
            <w:tcW w:w="379" w:type="pct"/>
          </w:tcPr>
          <w:p w14:paraId="7BD64F23" w14:textId="693C0F38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1830</w:t>
            </w:r>
          </w:p>
        </w:tc>
        <w:tc>
          <w:tcPr>
            <w:tcW w:w="4621" w:type="pct"/>
          </w:tcPr>
          <w:p w14:paraId="67A6FBBB" w14:textId="14F4B24A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DINNER</w:t>
            </w:r>
          </w:p>
        </w:tc>
      </w:tr>
      <w:tr w:rsidR="00CF6252" w:rsidRPr="00E817F3" w14:paraId="10BC3260" w14:textId="77777777" w:rsidTr="00E817F3">
        <w:tc>
          <w:tcPr>
            <w:tcW w:w="379" w:type="pct"/>
          </w:tcPr>
          <w:p w14:paraId="7BE5ECCD" w14:textId="0E607005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4621" w:type="pct"/>
          </w:tcPr>
          <w:p w14:paraId="3EBA6B89" w14:textId="390E7840" w:rsidR="00CF6252" w:rsidRPr="00E817F3" w:rsidRDefault="00CF6252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Camp fire “stories” 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– what it means to be a coach</w:t>
            </w:r>
          </w:p>
        </w:tc>
      </w:tr>
    </w:tbl>
    <w:p w14:paraId="1E23F9F3" w14:textId="77777777" w:rsidR="00C678E4" w:rsidRPr="00685062" w:rsidRDefault="00C678E4" w:rsidP="00C678E4">
      <w:pPr>
        <w:rPr>
          <w:rFonts w:ascii="Arial" w:hAnsi="Arial"/>
        </w:rPr>
      </w:pPr>
    </w:p>
    <w:tbl>
      <w:tblPr>
        <w:tblW w:w="405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8241"/>
      </w:tblGrid>
      <w:tr w:rsidR="00C678E4" w:rsidRPr="000B3104" w14:paraId="4A597A22" w14:textId="77777777" w:rsidTr="00E817F3">
        <w:trPr>
          <w:cantSplit/>
          <w:trHeight w:val="465"/>
          <w:tblHeader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4F81BD"/>
            <w:vAlign w:val="center"/>
          </w:tcPr>
          <w:p w14:paraId="6538AD33" w14:textId="26F9A85B" w:rsidR="00C678E4" w:rsidRPr="000B3104" w:rsidRDefault="00FA2A0E" w:rsidP="00670D9C">
            <w:pPr>
              <w:pStyle w:val="Heading6"/>
              <w:jc w:val="left"/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Thursday 21 January 2016</w:t>
            </w:r>
          </w:p>
        </w:tc>
      </w:tr>
      <w:tr w:rsidR="00E817F3" w:rsidRPr="00E817F3" w14:paraId="7AF8BE84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65AF46D0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0700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</w:tcPr>
          <w:p w14:paraId="103C78F3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BREAKFAST</w:t>
            </w:r>
          </w:p>
        </w:tc>
      </w:tr>
      <w:tr w:rsidR="00E817F3" w:rsidRPr="00E817F3" w14:paraId="66FE17F6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33B1CFA8" w14:textId="5756B6BE" w:rsidR="00C678E4" w:rsidRPr="00E817F3" w:rsidRDefault="00D42CC6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080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</w:tcPr>
          <w:p w14:paraId="477823B1" w14:textId="56551385" w:rsidR="006B318C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Welcome and intro to the day</w:t>
            </w:r>
          </w:p>
        </w:tc>
      </w:tr>
      <w:tr w:rsidR="00E817F3" w:rsidRPr="00E817F3" w14:paraId="422B4189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3CEA3054" w14:textId="4AAC65A8" w:rsidR="00C678E4" w:rsidRPr="00E817F3" w:rsidRDefault="00D42CC6" w:rsidP="00CF6252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081</w:t>
            </w:r>
            <w:r w:rsidR="00CF6252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CD8EF" w14:textId="09CB9D7E" w:rsidR="00C678E4" w:rsidRPr="00E817F3" w:rsidRDefault="00C678E4" w:rsidP="00991618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2A-C. Strategies – Result Chains </w:t>
            </w:r>
            <w:r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(</w:t>
            </w:r>
            <w:r w:rsidR="00991618"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c</w:t>
            </w:r>
            <w:r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ont</w:t>
            </w:r>
            <w:r w:rsidR="00CF6252"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’</w:t>
            </w:r>
            <w:r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d)</w:t>
            </w:r>
          </w:p>
        </w:tc>
      </w:tr>
      <w:tr w:rsidR="00E817F3" w:rsidRPr="00E817F3" w14:paraId="1B4F365A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107DF03A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</w:tcPr>
          <w:p w14:paraId="4A75912D" w14:textId="3237C648" w:rsidR="00C678E4" w:rsidRPr="00E817F3" w:rsidRDefault="00CF6252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2B. Measures (Monitoring Plans) &amp; Adaptive Management</w:t>
            </w:r>
          </w:p>
        </w:tc>
      </w:tr>
      <w:tr w:rsidR="00E817F3" w:rsidRPr="00E817F3" w14:paraId="06510D65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48E4EDB7" w14:textId="049E3DD9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104</w:t>
            </w:r>
            <w:r w:rsidR="001B48A5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</w:tcPr>
          <w:p w14:paraId="11806937" w14:textId="20BE7D18" w:rsidR="00C678E4" w:rsidRPr="00E817F3" w:rsidRDefault="00CF6252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E817F3" w:rsidRPr="00E817F3" w14:paraId="3EAB2B5A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14:paraId="6E7B87D2" w14:textId="6CF78D62" w:rsidR="00C678E4" w:rsidRPr="00E817F3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</w:tcPr>
          <w:p w14:paraId="141682F8" w14:textId="04958B42" w:rsidR="00C678E4" w:rsidRPr="00E817F3" w:rsidRDefault="00991618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2C. Operational Planning</w:t>
            </w:r>
          </w:p>
        </w:tc>
      </w:tr>
      <w:tr w:rsidR="00991618" w:rsidRPr="00E817F3" w14:paraId="0C58E2F1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0C86D" w14:textId="4906F55E" w:rsidR="00991618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1230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5CF91" w14:textId="2AFFEB5F" w:rsidR="00991618" w:rsidRPr="00E817F3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LUNCH</w:t>
            </w:r>
          </w:p>
        </w:tc>
      </w:tr>
      <w:tr w:rsidR="00E817F3" w:rsidRPr="00E817F3" w14:paraId="65F776FB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EB92" w14:textId="2842182E" w:rsidR="00C678E4" w:rsidRPr="00E817F3" w:rsidRDefault="001B48A5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133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0BA5" w14:textId="5CD8FB4B" w:rsidR="006B318C" w:rsidRPr="00E817F3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3A-C. Implementing Strategies &amp; Measures</w:t>
            </w:r>
          </w:p>
        </w:tc>
      </w:tr>
      <w:tr w:rsidR="00E817F3" w:rsidRPr="00E817F3" w14:paraId="55619693" w14:textId="77777777" w:rsidTr="00E817F3"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C644F" w14:textId="2F4CCED4" w:rsidR="00C678E4" w:rsidRPr="00E817F3" w:rsidRDefault="001B48A5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143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1579" w14:textId="39FFF119" w:rsidR="00C678E4" w:rsidRPr="00E817F3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Climate Change Session</w:t>
            </w:r>
          </w:p>
        </w:tc>
      </w:tr>
      <w:tr w:rsidR="00E817F3" w:rsidRPr="00E817F3" w14:paraId="7DFAAAC0" w14:textId="77777777" w:rsidTr="00E817F3">
        <w:trPr>
          <w:trHeight w:val="233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A7A85" w14:textId="06F8E545" w:rsidR="00C678E4" w:rsidRPr="00E817F3" w:rsidRDefault="001B48A5" w:rsidP="00991618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  <w:r w:rsidR="00991618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AF01F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E817F3" w:rsidRPr="00E817F3" w14:paraId="7002CB58" w14:textId="77777777" w:rsidTr="00E817F3">
        <w:trPr>
          <w:trHeight w:val="288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919F" w14:textId="10CF7D71" w:rsidR="00C678E4" w:rsidRPr="00E817F3" w:rsidRDefault="00C678E4" w:rsidP="00991618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  <w:r w:rsidR="00991618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03CA0" w14:textId="5E6CB62D" w:rsidR="00C678E4" w:rsidRPr="00E817F3" w:rsidRDefault="00991618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Climate Change Session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 </w:t>
            </w:r>
            <w:r w:rsidRPr="00991618">
              <w:rPr>
                <w:rFonts w:cs="Arial"/>
                <w:b w:val="0"/>
                <w:sz w:val="20"/>
                <w:szCs w:val="20"/>
                <w:lang w:val="en-US" w:eastAsia="en-US"/>
              </w:rPr>
              <w:t>(cont’d)</w:t>
            </w:r>
          </w:p>
        </w:tc>
      </w:tr>
      <w:tr w:rsidR="00E817F3" w:rsidRPr="00E817F3" w14:paraId="51F16C7A" w14:textId="77777777" w:rsidTr="00E817F3">
        <w:trPr>
          <w:trHeight w:val="288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EDAC" w14:textId="3209F1CA" w:rsidR="00C678E4" w:rsidRPr="00E817F3" w:rsidRDefault="001B48A5" w:rsidP="00B75D3D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</w:t>
            </w:r>
            <w:r w:rsidR="00B75D3D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7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BF51" w14:textId="22FADFD6" w:rsidR="00C678E4" w:rsidRPr="00E817F3" w:rsidRDefault="00B75D3D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Review of day</w:t>
            </w:r>
          </w:p>
        </w:tc>
      </w:tr>
      <w:tr w:rsidR="00E817F3" w:rsidRPr="00E817F3" w14:paraId="24BC4DFB" w14:textId="77777777" w:rsidTr="0046467A">
        <w:trPr>
          <w:trHeight w:val="252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6D4C" w14:textId="1E4B415C" w:rsidR="00C678E4" w:rsidRPr="00E817F3" w:rsidRDefault="00B75D3D" w:rsidP="001B48A5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1830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C271" w14:textId="1D27D41F" w:rsidR="00C678E4" w:rsidRPr="00E817F3" w:rsidRDefault="00B75D3D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DINNER</w:t>
            </w:r>
          </w:p>
        </w:tc>
      </w:tr>
      <w:tr w:rsidR="00E817F3" w:rsidRPr="00E817F3" w14:paraId="5C270810" w14:textId="77777777" w:rsidTr="00E817F3">
        <w:trPr>
          <w:trHeight w:val="288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8635C" w14:textId="7B413D88" w:rsidR="00C678E4" w:rsidRPr="00E817F3" w:rsidRDefault="00B75D3D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4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89DB5" w14:textId="63AAF4F7" w:rsidR="00C678E4" w:rsidRPr="00E817F3" w:rsidRDefault="00B75D3D" w:rsidP="00B75D3D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Optional </w:t>
            </w:r>
            <w:proofErr w:type="spellStart"/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Miradi</w:t>
            </w:r>
            <w:proofErr w:type="spellEnd"/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 AM Software</w:t>
            </w:r>
            <w:r w:rsidR="009F414C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 – Tech Tips &amp; Q&amp;A</w:t>
            </w:r>
          </w:p>
        </w:tc>
      </w:tr>
    </w:tbl>
    <w:p w14:paraId="606D2973" w14:textId="3B5F70F9" w:rsidR="00C678E4" w:rsidRPr="00685062" w:rsidRDefault="00C678E4" w:rsidP="00C678E4">
      <w:pPr>
        <w:rPr>
          <w:rFonts w:ascii="Arial" w:hAnsi="Arial"/>
        </w:rPr>
      </w:pPr>
    </w:p>
    <w:tbl>
      <w:tblPr>
        <w:tblW w:w="405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8267"/>
      </w:tblGrid>
      <w:tr w:rsidR="00C678E4" w:rsidRPr="000B3104" w14:paraId="5101E75F" w14:textId="77777777" w:rsidTr="00E817F3">
        <w:trPr>
          <w:cantSplit/>
          <w:trHeight w:val="479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4F81BD"/>
            <w:vAlign w:val="center"/>
          </w:tcPr>
          <w:p w14:paraId="56DC003C" w14:textId="00E28A59" w:rsidR="00C678E4" w:rsidRPr="000B3104" w:rsidRDefault="00C678E4" w:rsidP="00670D9C">
            <w:pPr>
              <w:pStyle w:val="Heading6"/>
              <w:jc w:val="both"/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</w:pPr>
            <w:r w:rsidRPr="000B3104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Friday 2</w:t>
            </w:r>
            <w:r w:rsidR="00FA2A0E">
              <w:rPr>
                <w:rFonts w:cs="Arial"/>
                <w:b w:val="0"/>
                <w:i w:val="0"/>
                <w:color w:val="FFFFFF"/>
                <w:sz w:val="20"/>
                <w:szCs w:val="20"/>
                <w:lang w:val="en-US" w:eastAsia="en-US"/>
              </w:rPr>
              <w:t>2 January 2016</w:t>
            </w:r>
          </w:p>
        </w:tc>
      </w:tr>
      <w:tr w:rsidR="00E817F3" w:rsidRPr="00E817F3" w14:paraId="6FA0945D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115FEBA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0730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53DA0FE5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BREAKFAST</w:t>
            </w:r>
          </w:p>
        </w:tc>
      </w:tr>
      <w:tr w:rsidR="00E817F3" w:rsidRPr="00E817F3" w14:paraId="76ED078B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E689B42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0900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0E192D56" w14:textId="1A31A941" w:rsidR="006B318C" w:rsidRPr="00E817F3" w:rsidRDefault="0046467A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U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nanswered questions – Clinic </w:t>
            </w:r>
          </w:p>
        </w:tc>
      </w:tr>
      <w:tr w:rsidR="00E817F3" w:rsidRPr="00E817F3" w14:paraId="11894AC0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E474E63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10972594" w14:textId="77777777" w:rsidR="00C678E4" w:rsidRPr="00E817F3" w:rsidRDefault="00C678E4" w:rsidP="006B318C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BREAK</w:t>
            </w:r>
          </w:p>
        </w:tc>
      </w:tr>
      <w:tr w:rsidR="00E817F3" w:rsidRPr="00E817F3" w14:paraId="5D66F288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B057320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7B1E887C" w14:textId="4DEA0B17" w:rsidR="00C678E4" w:rsidRPr="00E817F3" w:rsidRDefault="0046467A" w:rsidP="0046467A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Facilitation and Logistics</w:t>
            </w:r>
          </w:p>
        </w:tc>
      </w:tr>
      <w:tr w:rsidR="00E817F3" w:rsidRPr="00E817F3" w14:paraId="032960DC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173446A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4E147DC2" w14:textId="77777777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Coaches Materials, Navigating the Web, Staying Connected</w:t>
            </w:r>
          </w:p>
        </w:tc>
      </w:tr>
      <w:tr w:rsidR="00E817F3" w:rsidRPr="00E817F3" w14:paraId="4A4E8469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575822E" w14:textId="0AA9ECFA" w:rsidR="00C678E4" w:rsidRPr="00E817F3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11</w:t>
            </w:r>
            <w:r w:rsidR="001B48A5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681009A2" w14:textId="2A0ACDD1" w:rsidR="00C678E4" w:rsidRPr="00E817F3" w:rsidRDefault="0046467A" w:rsidP="001A613E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Closing Comments, Training </w:t>
            </w:r>
            <w:r w:rsidR="001A613E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E</w:t>
            </w:r>
            <w:bookmarkStart w:id="0" w:name="_GoBack"/>
            <w:bookmarkEnd w:id="0"/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valuation, Secret Friend, G</w:t>
            </w:r>
            <w:r w:rsidR="00C678E4"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 xml:space="preserve">raduation, </w:t>
            </w: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class photo</w:t>
            </w:r>
          </w:p>
        </w:tc>
      </w:tr>
      <w:tr w:rsidR="00E817F3" w:rsidRPr="00E817F3" w14:paraId="6E42F330" w14:textId="77777777" w:rsidTr="00E817F3"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F000B35" w14:textId="77777777" w:rsidR="00C678E4" w:rsidRDefault="00D42CC6" w:rsidP="00FA2A0E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</w:t>
            </w:r>
            <w:r w:rsidR="00FA2A0E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00</w:t>
            </w:r>
          </w:p>
          <w:p w14:paraId="413A93F3" w14:textId="7FBAB88E" w:rsidR="00FA2A0E" w:rsidRPr="00E817F3" w:rsidRDefault="00FA2A0E" w:rsidP="00FA2A0E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1230</w:t>
            </w:r>
          </w:p>
        </w:tc>
        <w:tc>
          <w:tcPr>
            <w:tcW w:w="4629" w:type="pct"/>
            <w:tcBorders>
              <w:top w:val="nil"/>
              <w:left w:val="nil"/>
              <w:bottom w:val="nil"/>
              <w:right w:val="nil"/>
            </w:tcBorders>
          </w:tcPr>
          <w:p w14:paraId="2EEE6AB0" w14:textId="77777777" w:rsidR="00C678E4" w:rsidRDefault="00C678E4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 w:rsidRPr="00E817F3"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Closing</w:t>
            </w:r>
          </w:p>
          <w:p w14:paraId="7F4AA904" w14:textId="0B7FC047" w:rsidR="00FA2A0E" w:rsidRPr="00E817F3" w:rsidRDefault="00FA2A0E" w:rsidP="00E817F3">
            <w:pPr>
              <w:pStyle w:val="BodyText3"/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 w:val="0"/>
                <w:i w:val="0"/>
                <w:sz w:val="20"/>
                <w:szCs w:val="20"/>
                <w:lang w:val="en-US" w:eastAsia="en-US"/>
              </w:rPr>
              <w:t>Lunch</w:t>
            </w:r>
          </w:p>
        </w:tc>
      </w:tr>
    </w:tbl>
    <w:p w14:paraId="197878A4" w14:textId="77777777" w:rsidR="00C678E4" w:rsidRPr="00685062" w:rsidRDefault="00C678E4" w:rsidP="00C678E4">
      <w:pPr>
        <w:rPr>
          <w:rFonts w:ascii="Arial" w:hAnsi="Arial"/>
        </w:rPr>
      </w:pPr>
    </w:p>
    <w:p w14:paraId="3E8169F6" w14:textId="558446B9" w:rsidR="009A7D22" w:rsidRPr="00397A07" w:rsidRDefault="009A7D22" w:rsidP="00CD6498">
      <w:pPr>
        <w:jc w:val="center"/>
        <w:rPr>
          <w:rFonts w:ascii="Arial" w:hAnsi="Arial" w:cs="Arial"/>
          <w:b/>
        </w:rPr>
      </w:pPr>
    </w:p>
    <w:sectPr w:rsidR="009A7D22" w:rsidRPr="00397A07" w:rsidSect="00331895">
      <w:footerReference w:type="default" r:id="rId10"/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432991" w15:done="0"/>
  <w15:commentEx w15:paraId="0AFF5FE1" w15:done="0"/>
  <w15:commentEx w15:paraId="6D706E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F497" w14:textId="77777777" w:rsidR="00C70B3B" w:rsidRDefault="00C70B3B" w:rsidP="00DA5CC2">
      <w:pPr>
        <w:spacing w:after="0" w:line="240" w:lineRule="auto"/>
      </w:pPr>
      <w:r>
        <w:separator/>
      </w:r>
    </w:p>
  </w:endnote>
  <w:endnote w:type="continuationSeparator" w:id="0">
    <w:p w14:paraId="0AA66889" w14:textId="77777777" w:rsidR="00C70B3B" w:rsidRDefault="00C70B3B" w:rsidP="00DA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81594"/>
      <w:docPartObj>
        <w:docPartGallery w:val="Page Numbers (Bottom of Page)"/>
        <w:docPartUnique/>
      </w:docPartObj>
    </w:sdtPr>
    <w:sdtEndPr/>
    <w:sdtContent>
      <w:p w14:paraId="32A2B21E" w14:textId="77777777" w:rsidR="006B318C" w:rsidRDefault="006B3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7FF84" w14:textId="77777777" w:rsidR="006B318C" w:rsidRDefault="006B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78B22" w14:textId="77777777" w:rsidR="00C70B3B" w:rsidRDefault="00C70B3B" w:rsidP="00DA5CC2">
      <w:pPr>
        <w:spacing w:after="0" w:line="240" w:lineRule="auto"/>
      </w:pPr>
      <w:r>
        <w:separator/>
      </w:r>
    </w:p>
  </w:footnote>
  <w:footnote w:type="continuationSeparator" w:id="0">
    <w:p w14:paraId="0FA42E63" w14:textId="77777777" w:rsidR="00C70B3B" w:rsidRDefault="00C70B3B" w:rsidP="00DA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917"/>
    <w:multiLevelType w:val="hybridMultilevel"/>
    <w:tmpl w:val="B912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6E20"/>
    <w:multiLevelType w:val="hybridMultilevel"/>
    <w:tmpl w:val="A656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 Stem">
    <w15:presenceInfo w15:providerId="Windows Live" w15:userId="62673219f2c4b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98"/>
    <w:rsid w:val="0000594E"/>
    <w:rsid w:val="00006B1B"/>
    <w:rsid w:val="000157C4"/>
    <w:rsid w:val="000925AD"/>
    <w:rsid w:val="000945E0"/>
    <w:rsid w:val="000B3104"/>
    <w:rsid w:val="000F2F24"/>
    <w:rsid w:val="00166486"/>
    <w:rsid w:val="00173DDE"/>
    <w:rsid w:val="001A613E"/>
    <w:rsid w:val="001A65D7"/>
    <w:rsid w:val="001B48A5"/>
    <w:rsid w:val="001D19C7"/>
    <w:rsid w:val="001E3AF9"/>
    <w:rsid w:val="00224AE9"/>
    <w:rsid w:val="00232301"/>
    <w:rsid w:val="00250615"/>
    <w:rsid w:val="0026185C"/>
    <w:rsid w:val="00271D59"/>
    <w:rsid w:val="0029625B"/>
    <w:rsid w:val="002A7CD4"/>
    <w:rsid w:val="002D47A3"/>
    <w:rsid w:val="002D77AD"/>
    <w:rsid w:val="002E631C"/>
    <w:rsid w:val="002F3E97"/>
    <w:rsid w:val="003260D6"/>
    <w:rsid w:val="00331895"/>
    <w:rsid w:val="00351ED6"/>
    <w:rsid w:val="00367ACE"/>
    <w:rsid w:val="00382175"/>
    <w:rsid w:val="00393065"/>
    <w:rsid w:val="00397A07"/>
    <w:rsid w:val="003A61CA"/>
    <w:rsid w:val="003C331E"/>
    <w:rsid w:val="003C5677"/>
    <w:rsid w:val="003F6C53"/>
    <w:rsid w:val="004072AD"/>
    <w:rsid w:val="00412DBA"/>
    <w:rsid w:val="00414FE1"/>
    <w:rsid w:val="00420520"/>
    <w:rsid w:val="0045428B"/>
    <w:rsid w:val="0045753D"/>
    <w:rsid w:val="0046467A"/>
    <w:rsid w:val="00480D75"/>
    <w:rsid w:val="004844EA"/>
    <w:rsid w:val="004A1EBC"/>
    <w:rsid w:val="004A206A"/>
    <w:rsid w:val="004C4A0E"/>
    <w:rsid w:val="00530AA9"/>
    <w:rsid w:val="005550BF"/>
    <w:rsid w:val="005A7F0C"/>
    <w:rsid w:val="005D5940"/>
    <w:rsid w:val="00611254"/>
    <w:rsid w:val="00613EDC"/>
    <w:rsid w:val="00643B6A"/>
    <w:rsid w:val="00651253"/>
    <w:rsid w:val="00661596"/>
    <w:rsid w:val="00670D9C"/>
    <w:rsid w:val="006769CB"/>
    <w:rsid w:val="006A57F9"/>
    <w:rsid w:val="006B318C"/>
    <w:rsid w:val="006B68AB"/>
    <w:rsid w:val="006D75C7"/>
    <w:rsid w:val="006F4CE8"/>
    <w:rsid w:val="006F7204"/>
    <w:rsid w:val="007011EB"/>
    <w:rsid w:val="00713B43"/>
    <w:rsid w:val="00725CA3"/>
    <w:rsid w:val="00731F07"/>
    <w:rsid w:val="0073667F"/>
    <w:rsid w:val="0075553F"/>
    <w:rsid w:val="00755BFA"/>
    <w:rsid w:val="00770324"/>
    <w:rsid w:val="007956C8"/>
    <w:rsid w:val="007D76AF"/>
    <w:rsid w:val="007F081E"/>
    <w:rsid w:val="00856F3C"/>
    <w:rsid w:val="00857B5D"/>
    <w:rsid w:val="0086224C"/>
    <w:rsid w:val="008628C9"/>
    <w:rsid w:val="00872771"/>
    <w:rsid w:val="0089024D"/>
    <w:rsid w:val="008906C7"/>
    <w:rsid w:val="008A3B62"/>
    <w:rsid w:val="008C0230"/>
    <w:rsid w:val="009371E3"/>
    <w:rsid w:val="00965A06"/>
    <w:rsid w:val="00982E05"/>
    <w:rsid w:val="00984E27"/>
    <w:rsid w:val="0099092B"/>
    <w:rsid w:val="00991618"/>
    <w:rsid w:val="0099637E"/>
    <w:rsid w:val="009A7D22"/>
    <w:rsid w:val="009C089F"/>
    <w:rsid w:val="009C152C"/>
    <w:rsid w:val="009D1072"/>
    <w:rsid w:val="009D32FB"/>
    <w:rsid w:val="009F414C"/>
    <w:rsid w:val="00A07F61"/>
    <w:rsid w:val="00A444B2"/>
    <w:rsid w:val="00AB12D3"/>
    <w:rsid w:val="00AC5BA0"/>
    <w:rsid w:val="00AD66A9"/>
    <w:rsid w:val="00AD6E15"/>
    <w:rsid w:val="00AF181D"/>
    <w:rsid w:val="00B219EA"/>
    <w:rsid w:val="00B30249"/>
    <w:rsid w:val="00B31FA9"/>
    <w:rsid w:val="00B4359B"/>
    <w:rsid w:val="00B538B1"/>
    <w:rsid w:val="00B75D3D"/>
    <w:rsid w:val="00BB1E2B"/>
    <w:rsid w:val="00BC4EE8"/>
    <w:rsid w:val="00BE052F"/>
    <w:rsid w:val="00BE2682"/>
    <w:rsid w:val="00BE3613"/>
    <w:rsid w:val="00BE54AF"/>
    <w:rsid w:val="00BF2964"/>
    <w:rsid w:val="00C02F97"/>
    <w:rsid w:val="00C04D30"/>
    <w:rsid w:val="00C275D0"/>
    <w:rsid w:val="00C35592"/>
    <w:rsid w:val="00C409C8"/>
    <w:rsid w:val="00C46879"/>
    <w:rsid w:val="00C51D4E"/>
    <w:rsid w:val="00C678E4"/>
    <w:rsid w:val="00C70B3B"/>
    <w:rsid w:val="00C90A7B"/>
    <w:rsid w:val="00CC591C"/>
    <w:rsid w:val="00CD60D5"/>
    <w:rsid w:val="00CD6498"/>
    <w:rsid w:val="00CF6252"/>
    <w:rsid w:val="00D20420"/>
    <w:rsid w:val="00D3112E"/>
    <w:rsid w:val="00D42CC6"/>
    <w:rsid w:val="00D522ED"/>
    <w:rsid w:val="00D6247D"/>
    <w:rsid w:val="00D63925"/>
    <w:rsid w:val="00D86291"/>
    <w:rsid w:val="00D90C09"/>
    <w:rsid w:val="00DA5CC2"/>
    <w:rsid w:val="00DA5CFB"/>
    <w:rsid w:val="00DC196D"/>
    <w:rsid w:val="00DC3C59"/>
    <w:rsid w:val="00DD2400"/>
    <w:rsid w:val="00E01EC6"/>
    <w:rsid w:val="00E138AD"/>
    <w:rsid w:val="00E16A80"/>
    <w:rsid w:val="00E33D4E"/>
    <w:rsid w:val="00E44E45"/>
    <w:rsid w:val="00E53182"/>
    <w:rsid w:val="00E817F3"/>
    <w:rsid w:val="00EE2668"/>
    <w:rsid w:val="00F23B7C"/>
    <w:rsid w:val="00F53FA5"/>
    <w:rsid w:val="00FA2A0E"/>
    <w:rsid w:val="00FB1911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EA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78E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678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678E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678E4"/>
    <w:pPr>
      <w:keepNext/>
      <w:keepLines/>
      <w:spacing w:after="0" w:line="360" w:lineRule="auto"/>
      <w:jc w:val="center"/>
      <w:outlineLvl w:val="7"/>
    </w:pPr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D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1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CC2"/>
  </w:style>
  <w:style w:type="paragraph" w:styleId="Footer">
    <w:name w:val="footer"/>
    <w:basedOn w:val="Normal"/>
    <w:link w:val="Foot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2"/>
  </w:style>
  <w:style w:type="character" w:styleId="CommentReference">
    <w:name w:val="annotation reference"/>
    <w:basedOn w:val="DefaultParagraphFont"/>
    <w:unhideWhenUsed/>
    <w:rsid w:val="0075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3F"/>
    <w:rPr>
      <w:b/>
      <w:bCs/>
      <w:sz w:val="20"/>
      <w:szCs w:val="20"/>
    </w:rPr>
  </w:style>
  <w:style w:type="character" w:customStyle="1" w:styleId="xapple-converted-space">
    <w:name w:val="x_apple-converted-space"/>
    <w:basedOn w:val="DefaultParagraphFont"/>
    <w:rsid w:val="00E33D4E"/>
  </w:style>
  <w:style w:type="character" w:styleId="FollowedHyperlink">
    <w:name w:val="FollowedHyperlink"/>
    <w:basedOn w:val="DefaultParagraphFont"/>
    <w:uiPriority w:val="99"/>
    <w:semiHidden/>
    <w:unhideWhenUsed/>
    <w:rsid w:val="00CD60D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678E4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678E4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678E4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678E4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C678E4"/>
    <w:pPr>
      <w:spacing w:after="0" w:line="240" w:lineRule="auto"/>
    </w:pPr>
    <w:rPr>
      <w:rFonts w:ascii="Arial" w:eastAsia="Times New Roman" w:hAnsi="Arial" w:cs="Times New Roman"/>
      <w:b/>
      <w:bCs/>
      <w:i/>
      <w:iCs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678E4"/>
    <w:rPr>
      <w:rFonts w:ascii="Arial" w:eastAsia="Times New Roman" w:hAnsi="Arial" w:cs="Times New Roman"/>
      <w:b/>
      <w:bCs/>
      <w:i/>
      <w:iCs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C678E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678E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C678E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678E4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78E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678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678E4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678E4"/>
    <w:pPr>
      <w:keepNext/>
      <w:keepLines/>
      <w:spacing w:after="0" w:line="360" w:lineRule="auto"/>
      <w:jc w:val="center"/>
      <w:outlineLvl w:val="7"/>
    </w:pPr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D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D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11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CC2"/>
  </w:style>
  <w:style w:type="paragraph" w:styleId="Footer">
    <w:name w:val="footer"/>
    <w:basedOn w:val="Normal"/>
    <w:link w:val="FooterChar"/>
    <w:uiPriority w:val="99"/>
    <w:unhideWhenUsed/>
    <w:rsid w:val="00DA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C2"/>
  </w:style>
  <w:style w:type="character" w:styleId="CommentReference">
    <w:name w:val="annotation reference"/>
    <w:basedOn w:val="DefaultParagraphFont"/>
    <w:unhideWhenUsed/>
    <w:rsid w:val="0075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53F"/>
    <w:rPr>
      <w:b/>
      <w:bCs/>
      <w:sz w:val="20"/>
      <w:szCs w:val="20"/>
    </w:rPr>
  </w:style>
  <w:style w:type="character" w:customStyle="1" w:styleId="xapple-converted-space">
    <w:name w:val="x_apple-converted-space"/>
    <w:basedOn w:val="DefaultParagraphFont"/>
    <w:rsid w:val="00E33D4E"/>
  </w:style>
  <w:style w:type="character" w:styleId="FollowedHyperlink">
    <w:name w:val="FollowedHyperlink"/>
    <w:basedOn w:val="DefaultParagraphFont"/>
    <w:uiPriority w:val="99"/>
    <w:semiHidden/>
    <w:unhideWhenUsed/>
    <w:rsid w:val="00CD60D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678E4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678E4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678E4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678E4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C678E4"/>
    <w:pPr>
      <w:spacing w:after="0" w:line="240" w:lineRule="auto"/>
    </w:pPr>
    <w:rPr>
      <w:rFonts w:ascii="Arial" w:eastAsia="Times New Roman" w:hAnsi="Arial" w:cs="Times New Roman"/>
      <w:b/>
      <w:bCs/>
      <w:i/>
      <w:iCs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678E4"/>
    <w:rPr>
      <w:rFonts w:ascii="Arial" w:eastAsia="Times New Roman" w:hAnsi="Arial" w:cs="Times New Roman"/>
      <w:b/>
      <w:bCs/>
      <w:i/>
      <w:iCs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C678E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678E4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C678E4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678E4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B5F2-2B6D-4D87-94B8-D73B766A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tschulz</cp:lastModifiedBy>
  <cp:revision>3</cp:revision>
  <cp:lastPrinted>2010-07-20T18:18:00Z</cp:lastPrinted>
  <dcterms:created xsi:type="dcterms:W3CDTF">2015-11-05T22:34:00Z</dcterms:created>
  <dcterms:modified xsi:type="dcterms:W3CDTF">2015-11-05T22:38:00Z</dcterms:modified>
</cp:coreProperties>
</file>