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70A92" w:rsidRDefault="00270A92" w:rsidP="00FF63FF">
      <w:pPr>
        <w:jc w:val="center"/>
        <w:rPr>
          <w:rFonts w:asciiTheme="minorHAnsi" w:hAnsiTheme="minorHAnsi" w:cstheme="minorBidi"/>
          <w:b/>
          <w:color w:val="006600"/>
          <w:sz w:val="26"/>
          <w:szCs w:val="26"/>
        </w:rPr>
      </w:pPr>
      <w:r w:rsidRPr="00270A92">
        <w:rPr>
          <w:rFonts w:asciiTheme="minorHAnsi" w:hAnsiTheme="minorHAnsi" w:cstheme="minorBidi"/>
          <w:b/>
          <w:noProof/>
          <w:color w:val="006600"/>
          <w:sz w:val="26"/>
          <w:szCs w:val="26"/>
          <w:lang w:val="pt-BR" w:eastAsia="pt-BR"/>
        </w:rPr>
        <w:drawing>
          <wp:inline distT="0" distB="0" distL="0" distR="0" wp14:anchorId="0BB4200E" wp14:editId="183E6CF0">
            <wp:extent cx="5486400" cy="1042033"/>
            <wp:effectExtent l="1905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F7AF9A4-C838-4031-9765-CD600002D39F@earthlink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104203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70A92" w:rsidRDefault="00270A92" w:rsidP="00FF63FF">
      <w:pPr>
        <w:jc w:val="center"/>
        <w:rPr>
          <w:rFonts w:asciiTheme="minorHAnsi" w:hAnsiTheme="minorHAnsi" w:cstheme="minorBidi"/>
          <w:b/>
          <w:color w:val="006600"/>
          <w:sz w:val="26"/>
          <w:szCs w:val="26"/>
        </w:rPr>
      </w:pPr>
    </w:p>
    <w:p w:rsidR="0019586D" w:rsidRPr="00325F9F" w:rsidRDefault="0019586D" w:rsidP="00FF63FF">
      <w:pPr>
        <w:jc w:val="center"/>
        <w:rPr>
          <w:rFonts w:asciiTheme="minorHAnsi" w:hAnsiTheme="minorHAnsi" w:cstheme="minorBidi"/>
          <w:b/>
          <w:sz w:val="28"/>
          <w:lang w:val="pt-BR"/>
        </w:rPr>
      </w:pPr>
      <w:r w:rsidRPr="00325F9F">
        <w:rPr>
          <w:rFonts w:asciiTheme="minorHAnsi" w:hAnsiTheme="minorHAnsi" w:cstheme="minorBidi"/>
          <w:b/>
          <w:sz w:val="28"/>
          <w:lang w:val="pt-BR"/>
        </w:rPr>
        <w:t>Miss</w:t>
      </w:r>
      <w:r w:rsidR="007F3849" w:rsidRPr="00325F9F">
        <w:rPr>
          <w:rFonts w:asciiTheme="minorHAnsi" w:hAnsiTheme="minorHAnsi" w:cstheme="minorBidi"/>
          <w:b/>
          <w:sz w:val="28"/>
          <w:lang w:val="pt-BR"/>
        </w:rPr>
        <w:t>ão</w:t>
      </w:r>
      <w:r w:rsidRPr="00325F9F">
        <w:rPr>
          <w:rFonts w:asciiTheme="minorHAnsi" w:hAnsiTheme="minorHAnsi" w:cstheme="minorBidi"/>
          <w:b/>
          <w:sz w:val="28"/>
          <w:lang w:val="pt-BR"/>
        </w:rPr>
        <w:t>, Vis</w:t>
      </w:r>
      <w:r w:rsidR="007F3849" w:rsidRPr="00325F9F">
        <w:rPr>
          <w:rFonts w:asciiTheme="minorHAnsi" w:hAnsiTheme="minorHAnsi" w:cstheme="minorBidi"/>
          <w:b/>
          <w:sz w:val="28"/>
          <w:lang w:val="pt-BR"/>
        </w:rPr>
        <w:t>ão</w:t>
      </w:r>
      <w:r w:rsidRPr="00325F9F">
        <w:rPr>
          <w:rFonts w:asciiTheme="minorHAnsi" w:hAnsiTheme="minorHAnsi" w:cstheme="minorBidi"/>
          <w:b/>
          <w:sz w:val="28"/>
          <w:lang w:val="pt-BR"/>
        </w:rPr>
        <w:t xml:space="preserve">, </w:t>
      </w:r>
      <w:r w:rsidR="00B92D20">
        <w:rPr>
          <w:rFonts w:asciiTheme="minorHAnsi" w:hAnsiTheme="minorHAnsi" w:cstheme="minorBidi"/>
          <w:b/>
          <w:sz w:val="28"/>
          <w:lang w:val="pt-BR"/>
        </w:rPr>
        <w:t>Objetivos</w:t>
      </w:r>
      <w:r w:rsidR="007F3849" w:rsidRPr="00325F9F">
        <w:rPr>
          <w:rFonts w:asciiTheme="minorHAnsi" w:hAnsiTheme="minorHAnsi" w:cstheme="minorBidi"/>
          <w:b/>
          <w:sz w:val="28"/>
          <w:lang w:val="pt-BR"/>
        </w:rPr>
        <w:t xml:space="preserve"> e </w:t>
      </w:r>
      <w:r w:rsidR="00325F9F" w:rsidRPr="00325F9F">
        <w:rPr>
          <w:rFonts w:asciiTheme="minorHAnsi" w:hAnsiTheme="minorHAnsi" w:cstheme="minorBidi"/>
          <w:b/>
          <w:sz w:val="28"/>
          <w:lang w:val="pt-BR"/>
        </w:rPr>
        <w:t>Suc</w:t>
      </w:r>
      <w:r w:rsidR="00325F9F">
        <w:rPr>
          <w:rFonts w:asciiTheme="minorHAnsi" w:hAnsiTheme="minorHAnsi" w:cstheme="minorBidi"/>
          <w:b/>
          <w:sz w:val="28"/>
          <w:lang w:val="pt-BR"/>
        </w:rPr>
        <w:t>essos</w:t>
      </w:r>
    </w:p>
    <w:p w:rsidR="0019586D" w:rsidRPr="009E4FE5" w:rsidRDefault="0019586D" w:rsidP="002E1AC5">
      <w:pPr>
        <w:rPr>
          <w:rFonts w:asciiTheme="minorHAnsi" w:hAnsiTheme="minorHAnsi" w:cstheme="minorBidi"/>
          <w:b/>
          <w:lang w:val="pt-BR"/>
        </w:rPr>
      </w:pPr>
    </w:p>
    <w:p w:rsidR="00830F7E" w:rsidRPr="00412CEE" w:rsidRDefault="00412CEE" w:rsidP="00D8756F">
      <w:pPr>
        <w:spacing w:line="264" w:lineRule="auto"/>
        <w:rPr>
          <w:rFonts w:asciiTheme="minorHAnsi" w:hAnsiTheme="minorHAnsi" w:cstheme="minorBidi"/>
          <w:b/>
          <w:color w:val="006600"/>
          <w:lang w:val="pt-BR"/>
        </w:rPr>
      </w:pPr>
      <w:r w:rsidRPr="00412CEE">
        <w:rPr>
          <w:rFonts w:asciiTheme="minorHAnsi" w:hAnsiTheme="minorHAnsi" w:cstheme="minorBidi"/>
          <w:b/>
          <w:color w:val="006600"/>
          <w:lang w:val="pt-BR"/>
        </w:rPr>
        <w:t xml:space="preserve">O que é a </w:t>
      </w:r>
      <w:r>
        <w:rPr>
          <w:rFonts w:asciiTheme="minorHAnsi" w:hAnsiTheme="minorHAnsi" w:cstheme="minorBidi"/>
          <w:b/>
          <w:color w:val="006600"/>
          <w:lang w:val="pt-BR"/>
        </w:rPr>
        <w:t>R</w:t>
      </w:r>
      <w:r w:rsidRPr="00412CEE">
        <w:rPr>
          <w:rFonts w:asciiTheme="minorHAnsi" w:hAnsiTheme="minorHAnsi" w:cstheme="minorBidi"/>
          <w:b/>
          <w:color w:val="006600"/>
          <w:lang w:val="pt-BR"/>
        </w:rPr>
        <w:t xml:space="preserve">ede de </w:t>
      </w:r>
      <w:r w:rsidR="00740054">
        <w:rPr>
          <w:rFonts w:asciiTheme="minorHAnsi" w:hAnsiTheme="minorHAnsi" w:cstheme="minorBidi"/>
          <w:b/>
          <w:color w:val="006600"/>
          <w:lang w:val="pt-BR"/>
        </w:rPr>
        <w:t>Coaches</w:t>
      </w:r>
      <w:r w:rsidR="006F4FE5">
        <w:rPr>
          <w:rFonts w:asciiTheme="minorHAnsi" w:hAnsiTheme="minorHAnsi" w:cstheme="minorBidi"/>
          <w:b/>
          <w:color w:val="006600"/>
          <w:lang w:val="pt-BR"/>
        </w:rPr>
        <w:t xml:space="preserve"> em</w:t>
      </w:r>
      <w:r w:rsidRPr="00412CEE">
        <w:rPr>
          <w:rFonts w:asciiTheme="minorHAnsi" w:hAnsiTheme="minorHAnsi" w:cstheme="minorBidi"/>
          <w:b/>
          <w:color w:val="006600"/>
          <w:lang w:val="pt-BR"/>
        </w:rPr>
        <w:t xml:space="preserve"> </w:t>
      </w:r>
      <w:r>
        <w:rPr>
          <w:rFonts w:asciiTheme="minorHAnsi" w:hAnsiTheme="minorHAnsi" w:cstheme="minorBidi"/>
          <w:b/>
          <w:color w:val="006600"/>
          <w:lang w:val="pt-BR"/>
        </w:rPr>
        <w:t>Conservação</w:t>
      </w:r>
      <w:r w:rsidR="007A4162" w:rsidRPr="00412CEE">
        <w:rPr>
          <w:rFonts w:asciiTheme="minorHAnsi" w:hAnsiTheme="minorHAnsi" w:cstheme="minorBidi"/>
          <w:b/>
          <w:color w:val="006600"/>
          <w:lang w:val="pt-BR"/>
        </w:rPr>
        <w:t xml:space="preserve"> (</w:t>
      </w:r>
      <w:r w:rsidRPr="00412CEE">
        <w:rPr>
          <w:bCs/>
          <w:i/>
          <w:iCs/>
          <w:lang w:val="pt-BR"/>
        </w:rPr>
        <w:t>Conservation Coaches Network</w:t>
      </w:r>
      <w:r w:rsidRPr="00412CEE">
        <w:rPr>
          <w:lang w:val="pt-BR"/>
        </w:rPr>
        <w:t xml:space="preserve"> </w:t>
      </w:r>
      <w:r w:rsidR="007A4162" w:rsidRPr="00412CEE">
        <w:rPr>
          <w:rFonts w:asciiTheme="minorHAnsi" w:hAnsiTheme="minorHAnsi" w:cstheme="minorBidi"/>
          <w:b/>
          <w:color w:val="006600"/>
          <w:lang w:val="pt-BR"/>
        </w:rPr>
        <w:t>CCNet)</w:t>
      </w:r>
      <w:r w:rsidR="00830F7E" w:rsidRPr="00412CEE">
        <w:rPr>
          <w:rFonts w:asciiTheme="minorHAnsi" w:hAnsiTheme="minorHAnsi" w:cstheme="minorBidi"/>
          <w:b/>
          <w:color w:val="006600"/>
          <w:lang w:val="pt-BR"/>
        </w:rPr>
        <w:t>?</w:t>
      </w:r>
    </w:p>
    <w:p w:rsidR="004F4025" w:rsidRPr="00525632" w:rsidRDefault="006F4FE5" w:rsidP="00D8756F">
      <w:pPr>
        <w:spacing w:line="264" w:lineRule="auto"/>
        <w:rPr>
          <w:bCs/>
          <w:iCs/>
          <w:lang w:val="pt-BR"/>
        </w:rPr>
      </w:pPr>
      <w:r w:rsidRPr="00525632">
        <w:rPr>
          <w:bCs/>
          <w:iCs/>
          <w:lang w:val="pt-BR"/>
        </w:rPr>
        <w:t>A R</w:t>
      </w:r>
      <w:r w:rsidR="00412CEE" w:rsidRPr="00525632">
        <w:rPr>
          <w:bCs/>
          <w:iCs/>
          <w:lang w:val="pt-BR"/>
        </w:rPr>
        <w:t xml:space="preserve">ede de </w:t>
      </w:r>
      <w:r w:rsidR="00740054">
        <w:rPr>
          <w:bCs/>
          <w:iCs/>
          <w:lang w:val="pt-BR"/>
        </w:rPr>
        <w:t>Coaches</w:t>
      </w:r>
      <w:r w:rsidRPr="00525632">
        <w:rPr>
          <w:bCs/>
          <w:iCs/>
          <w:lang w:val="pt-BR"/>
        </w:rPr>
        <w:t xml:space="preserve"> em </w:t>
      </w:r>
      <w:r w:rsidR="00412CEE" w:rsidRPr="00525632">
        <w:rPr>
          <w:bCs/>
          <w:iCs/>
          <w:lang w:val="pt-BR"/>
        </w:rPr>
        <w:t>Conse</w:t>
      </w:r>
      <w:r w:rsidRPr="00525632">
        <w:rPr>
          <w:bCs/>
          <w:iCs/>
          <w:lang w:val="pt-BR"/>
        </w:rPr>
        <w:t>r</w:t>
      </w:r>
      <w:r w:rsidR="00412CEE" w:rsidRPr="00525632">
        <w:rPr>
          <w:bCs/>
          <w:iCs/>
          <w:lang w:val="pt-BR"/>
        </w:rPr>
        <w:t>vação</w:t>
      </w:r>
      <w:r w:rsidR="004F4025" w:rsidRPr="00525632">
        <w:rPr>
          <w:bCs/>
          <w:iCs/>
          <w:lang w:val="pt-BR"/>
        </w:rPr>
        <w:t xml:space="preserve"> </w:t>
      </w:r>
      <w:r w:rsidRPr="00525632">
        <w:rPr>
          <w:bCs/>
          <w:iCs/>
          <w:lang w:val="pt-BR"/>
        </w:rPr>
        <w:t xml:space="preserve">é uma rede de pares – parceiros </w:t>
      </w:r>
      <w:r w:rsidR="009A6D42" w:rsidRPr="00525632">
        <w:rPr>
          <w:bCs/>
          <w:iCs/>
          <w:lang w:val="pt-BR"/>
        </w:rPr>
        <w:t>não governamentais</w:t>
      </w:r>
      <w:r w:rsidRPr="00525632">
        <w:rPr>
          <w:bCs/>
          <w:iCs/>
          <w:lang w:val="pt-BR"/>
        </w:rPr>
        <w:t xml:space="preserve"> e pr</w:t>
      </w:r>
      <w:r w:rsidR="007C14DF">
        <w:rPr>
          <w:bCs/>
          <w:iCs/>
          <w:lang w:val="pt-BR"/>
        </w:rPr>
        <w:t>ofissionais</w:t>
      </w:r>
      <w:r w:rsidRPr="00525632">
        <w:rPr>
          <w:bCs/>
          <w:iCs/>
          <w:lang w:val="pt-BR"/>
        </w:rPr>
        <w:t xml:space="preserve"> </w:t>
      </w:r>
      <w:r w:rsidR="00325F9F">
        <w:rPr>
          <w:bCs/>
          <w:iCs/>
          <w:lang w:val="pt-BR"/>
        </w:rPr>
        <w:t xml:space="preserve">atuantes na </w:t>
      </w:r>
      <w:r w:rsidR="004F4025" w:rsidRPr="00525632">
        <w:rPr>
          <w:bCs/>
          <w:iCs/>
          <w:lang w:val="pt-BR"/>
        </w:rPr>
        <w:t>conservação – que apoia</w:t>
      </w:r>
      <w:r w:rsidR="006C61A2">
        <w:rPr>
          <w:bCs/>
          <w:iCs/>
          <w:lang w:val="pt-BR"/>
        </w:rPr>
        <w:t>m a aplicação dos Padrões Aberto</w:t>
      </w:r>
      <w:r w:rsidR="004F4025" w:rsidRPr="00525632">
        <w:rPr>
          <w:bCs/>
          <w:iCs/>
          <w:lang w:val="pt-BR"/>
        </w:rPr>
        <w:t>s para a Prática da Conservação</w:t>
      </w:r>
      <w:r w:rsidR="007F3849" w:rsidRPr="00525632">
        <w:rPr>
          <w:bCs/>
          <w:iCs/>
          <w:lang w:val="pt-BR"/>
        </w:rPr>
        <w:t>.</w:t>
      </w:r>
    </w:p>
    <w:p w:rsidR="00D8756F" w:rsidRPr="009E4FE5" w:rsidRDefault="004F4025" w:rsidP="007F3849">
      <w:pPr>
        <w:spacing w:line="264" w:lineRule="auto"/>
        <w:rPr>
          <w:lang w:val="pt-BR"/>
        </w:rPr>
      </w:pPr>
      <w:r w:rsidRPr="00525632">
        <w:rPr>
          <w:lang w:val="pt-BR"/>
        </w:rPr>
        <w:t xml:space="preserve">A missão da Rede é de catalisar processos de conservação transformacionais por meio do empoderamento das pessoas, fazendo com que elas possam </w:t>
      </w:r>
      <w:r w:rsidR="008D04B5" w:rsidRPr="00525632">
        <w:rPr>
          <w:lang w:val="pt-BR"/>
        </w:rPr>
        <w:t>desenvolver,</w:t>
      </w:r>
      <w:r w:rsidRPr="00525632">
        <w:rPr>
          <w:lang w:val="pt-BR"/>
        </w:rPr>
        <w:t xml:space="preserve"> avaliar, adaptar e compartilhar estratégias eficazes que galguem resultados de conservação tangíveis</w:t>
      </w:r>
      <w:r w:rsidR="007F3849" w:rsidRPr="00525632">
        <w:rPr>
          <w:lang w:val="pt-BR"/>
        </w:rPr>
        <w:t>,</w:t>
      </w:r>
      <w:r w:rsidR="006C61A2">
        <w:rPr>
          <w:lang w:val="pt-BR"/>
        </w:rPr>
        <w:t xml:space="preserve"> </w:t>
      </w:r>
      <w:r w:rsidRPr="00525632">
        <w:rPr>
          <w:lang w:val="pt-BR"/>
        </w:rPr>
        <w:t>beneficiando</w:t>
      </w:r>
      <w:r w:rsidR="006C61A2">
        <w:rPr>
          <w:lang w:val="pt-BR"/>
        </w:rPr>
        <w:t xml:space="preserve"> assim</w:t>
      </w:r>
      <w:r w:rsidRPr="00525632">
        <w:rPr>
          <w:lang w:val="pt-BR"/>
        </w:rPr>
        <w:t xml:space="preserve"> as pessoas e a natureza ao redor do mundo. </w:t>
      </w:r>
    </w:p>
    <w:p w:rsidR="00D8756F" w:rsidRPr="009E4FE5" w:rsidRDefault="00D8756F" w:rsidP="00D8756F">
      <w:pPr>
        <w:spacing w:line="264" w:lineRule="auto"/>
        <w:rPr>
          <w:lang w:val="pt-BR"/>
        </w:rPr>
      </w:pPr>
    </w:p>
    <w:p w:rsidR="003F54AD" w:rsidRPr="00525632" w:rsidRDefault="004F4025" w:rsidP="00D8756F">
      <w:pPr>
        <w:rPr>
          <w:lang w:val="pt-BR"/>
        </w:rPr>
      </w:pPr>
      <w:r w:rsidRPr="004F4025">
        <w:rPr>
          <w:b/>
          <w:color w:val="006600"/>
          <w:lang w:val="pt-BR"/>
        </w:rPr>
        <w:t xml:space="preserve">Por que ter uma Rede de </w:t>
      </w:r>
      <w:r w:rsidR="00740054">
        <w:rPr>
          <w:b/>
          <w:color w:val="006600"/>
          <w:lang w:val="pt-BR"/>
        </w:rPr>
        <w:t>Coach</w:t>
      </w:r>
      <w:r w:rsidR="009E4FE5">
        <w:rPr>
          <w:b/>
          <w:color w:val="006600"/>
          <w:lang w:val="pt-BR"/>
        </w:rPr>
        <w:t>es</w:t>
      </w:r>
      <w:r w:rsidRPr="004F4025">
        <w:rPr>
          <w:b/>
          <w:color w:val="006600"/>
          <w:lang w:val="pt-BR"/>
        </w:rPr>
        <w:t>?</w:t>
      </w:r>
      <w:r w:rsidR="00D8756F" w:rsidRPr="004F4025">
        <w:rPr>
          <w:b/>
          <w:color w:val="006600"/>
          <w:lang w:val="pt-BR"/>
        </w:rPr>
        <w:t xml:space="preserve">  </w:t>
      </w:r>
      <w:r w:rsidRPr="00525632">
        <w:rPr>
          <w:lang w:val="pt-BR"/>
        </w:rPr>
        <w:t>Em seu livro mais recente</w:t>
      </w:r>
      <w:r w:rsidR="007F3849" w:rsidRPr="00525632">
        <w:rPr>
          <w:lang w:val="pt-BR"/>
        </w:rPr>
        <w:t>,</w:t>
      </w:r>
      <w:r w:rsidRPr="00525632">
        <w:rPr>
          <w:lang w:val="pt-BR"/>
        </w:rPr>
        <w:t xml:space="preserve"> </w:t>
      </w:r>
      <w:r w:rsidRPr="00525632">
        <w:rPr>
          <w:i/>
          <w:lang w:val="pt-BR"/>
        </w:rPr>
        <w:t xml:space="preserve">Blessed Unrest </w:t>
      </w:r>
      <w:r w:rsidRPr="00525632">
        <w:rPr>
          <w:lang w:val="pt-BR"/>
        </w:rPr>
        <w:t>(Inquietação Abençoada), autor de vários “best sellers” Paul Hawken</w:t>
      </w:r>
      <w:r w:rsidR="00B86DF1" w:rsidRPr="00525632">
        <w:rPr>
          <w:lang w:val="pt-BR"/>
        </w:rPr>
        <w:t xml:space="preserve"> reconhece </w:t>
      </w:r>
      <w:r w:rsidR="007F3849" w:rsidRPr="00525632">
        <w:rPr>
          <w:lang w:val="pt-BR"/>
        </w:rPr>
        <w:t xml:space="preserve">o </w:t>
      </w:r>
      <w:r w:rsidR="00B86DF1" w:rsidRPr="00525632">
        <w:rPr>
          <w:lang w:val="pt-BR"/>
        </w:rPr>
        <w:t xml:space="preserve">crescimento de um novo e esperançoso movimento no mundo inteiro. É um movimento de base envolvendo milhões de pessoas, todas se </w:t>
      </w:r>
      <w:r w:rsidR="00325F9F">
        <w:rPr>
          <w:lang w:val="pt-BR"/>
        </w:rPr>
        <w:t>esforçando</w:t>
      </w:r>
      <w:r w:rsidR="00B86DF1" w:rsidRPr="00525632">
        <w:rPr>
          <w:lang w:val="pt-BR"/>
        </w:rPr>
        <w:t xml:space="preserve"> para atender às necessidades das suas </w:t>
      </w:r>
      <w:r w:rsidR="007F3849" w:rsidRPr="00525632">
        <w:rPr>
          <w:lang w:val="pt-BR"/>
        </w:rPr>
        <w:t xml:space="preserve">próprias </w:t>
      </w:r>
      <w:r w:rsidR="00B86DF1" w:rsidRPr="00525632">
        <w:rPr>
          <w:lang w:val="pt-BR"/>
        </w:rPr>
        <w:t xml:space="preserve">comunidades por meio de ações locais. </w:t>
      </w:r>
      <w:r w:rsidR="007F3849" w:rsidRPr="00525632">
        <w:rPr>
          <w:lang w:val="pt-BR"/>
        </w:rPr>
        <w:t xml:space="preserve"> O</w:t>
      </w:r>
      <w:r w:rsidR="00B86DF1" w:rsidRPr="00525632">
        <w:rPr>
          <w:lang w:val="pt-BR"/>
        </w:rPr>
        <w:t xml:space="preserve"> “Movimento Cinturão Verde” n</w:t>
      </w:r>
      <w:r w:rsidR="008F0565">
        <w:rPr>
          <w:lang w:val="pt-BR"/>
        </w:rPr>
        <w:t>o</w:t>
      </w:r>
      <w:r w:rsidR="00B86DF1" w:rsidRPr="00525632">
        <w:rPr>
          <w:lang w:val="pt-BR"/>
        </w:rPr>
        <w:t xml:space="preserve"> Quênia; o movimento para a “volta à terra” dos povos indígenas na Austrália; </w:t>
      </w:r>
      <w:r w:rsidR="007F3849" w:rsidRPr="00525632">
        <w:rPr>
          <w:lang w:val="pt-BR"/>
        </w:rPr>
        <w:t xml:space="preserve">e </w:t>
      </w:r>
      <w:r w:rsidR="00B86DF1" w:rsidRPr="00525632">
        <w:rPr>
          <w:lang w:val="pt-BR"/>
        </w:rPr>
        <w:t>os esforços par</w:t>
      </w:r>
      <w:r w:rsidR="008F0565">
        <w:rPr>
          <w:lang w:val="pt-BR"/>
        </w:rPr>
        <w:t>a</w:t>
      </w:r>
      <w:r w:rsidR="00B86DF1" w:rsidRPr="00525632">
        <w:rPr>
          <w:lang w:val="pt-BR"/>
        </w:rPr>
        <w:t xml:space="preserve"> implantar formas sustentáveis de atividades</w:t>
      </w:r>
      <w:r w:rsidR="003F54AD" w:rsidRPr="00525632">
        <w:rPr>
          <w:lang w:val="pt-BR"/>
        </w:rPr>
        <w:t xml:space="preserve"> </w:t>
      </w:r>
      <w:r w:rsidR="00B86DF1" w:rsidRPr="00525632">
        <w:rPr>
          <w:lang w:val="pt-BR"/>
        </w:rPr>
        <w:t>madeireira nas áreas rurais da Colômbia Britânica são apenas alguns entre muitos exemplos d</w:t>
      </w:r>
      <w:r w:rsidR="00325F9F">
        <w:rPr>
          <w:lang w:val="pt-BR"/>
        </w:rPr>
        <w:t>este</w:t>
      </w:r>
      <w:r w:rsidR="00B86DF1" w:rsidRPr="00525632">
        <w:rPr>
          <w:lang w:val="pt-BR"/>
        </w:rPr>
        <w:t xml:space="preserve"> tipo de esforço</w:t>
      </w:r>
      <w:r w:rsidR="00325F9F">
        <w:rPr>
          <w:lang w:val="pt-BR"/>
        </w:rPr>
        <w:t>.</w:t>
      </w:r>
      <w:r w:rsidR="00B86DF1" w:rsidRPr="00525632">
        <w:rPr>
          <w:lang w:val="pt-BR"/>
        </w:rPr>
        <w:t xml:space="preserve"> Hawken </w:t>
      </w:r>
      <w:r w:rsidR="00325F9F">
        <w:rPr>
          <w:lang w:val="pt-BR"/>
        </w:rPr>
        <w:t>os identifica como esforços</w:t>
      </w:r>
      <w:r w:rsidR="007F3849" w:rsidRPr="00525632">
        <w:rPr>
          <w:lang w:val="pt-BR"/>
        </w:rPr>
        <w:t xml:space="preserve"> envidados por pessoas </w:t>
      </w:r>
      <w:r w:rsidR="00B86DF1" w:rsidRPr="00525632">
        <w:rPr>
          <w:lang w:val="pt-BR"/>
        </w:rPr>
        <w:t>engajad</w:t>
      </w:r>
      <w:r w:rsidR="008F0565">
        <w:rPr>
          <w:lang w:val="pt-BR"/>
        </w:rPr>
        <w:t>a</w:t>
      </w:r>
      <w:r w:rsidR="007F3849" w:rsidRPr="00525632">
        <w:rPr>
          <w:lang w:val="pt-BR"/>
        </w:rPr>
        <w:t>s</w:t>
      </w:r>
      <w:r w:rsidR="00B86DF1" w:rsidRPr="00525632">
        <w:rPr>
          <w:lang w:val="pt-BR"/>
        </w:rPr>
        <w:t xml:space="preserve"> em ações significativas e bem direcionadas no sentido de sarar as feridas do passado e criar</w:t>
      </w:r>
      <w:r w:rsidR="003F54AD" w:rsidRPr="00525632">
        <w:rPr>
          <w:lang w:val="pt-BR"/>
        </w:rPr>
        <w:t xml:space="preserve"> um futuro mais sustentável. </w:t>
      </w:r>
      <w:r w:rsidR="00325F9F">
        <w:rPr>
          <w:lang w:val="pt-BR"/>
        </w:rPr>
        <w:t>Ele</w:t>
      </w:r>
      <w:r w:rsidR="003F54AD" w:rsidRPr="00525632">
        <w:rPr>
          <w:lang w:val="pt-BR"/>
        </w:rPr>
        <w:t xml:space="preserve"> afirma que não se trata de um movimento de cima para baixo</w:t>
      </w:r>
      <w:r w:rsidR="007F3849" w:rsidRPr="00525632">
        <w:rPr>
          <w:lang w:val="pt-BR"/>
        </w:rPr>
        <w:t>,</w:t>
      </w:r>
      <w:r w:rsidR="003F54AD" w:rsidRPr="00525632">
        <w:rPr>
          <w:lang w:val="pt-BR"/>
        </w:rPr>
        <w:t xml:space="preserve"> com organização centralizada.  Ao contrário, é um esforço espontâneo</w:t>
      </w:r>
      <w:r w:rsidR="007F3849" w:rsidRPr="00525632">
        <w:rPr>
          <w:lang w:val="pt-BR"/>
        </w:rPr>
        <w:t>,</w:t>
      </w:r>
      <w:r w:rsidR="003F54AD" w:rsidRPr="00525632">
        <w:rPr>
          <w:lang w:val="pt-BR"/>
        </w:rPr>
        <w:t xml:space="preserve"> por parte de milhões de pessoas em milhares de lugares</w:t>
      </w:r>
      <w:r w:rsidR="007F3849" w:rsidRPr="00525632">
        <w:rPr>
          <w:lang w:val="pt-BR"/>
        </w:rPr>
        <w:t>,</w:t>
      </w:r>
      <w:r w:rsidR="003F54AD" w:rsidRPr="00525632">
        <w:rPr>
          <w:lang w:val="pt-BR"/>
        </w:rPr>
        <w:t xml:space="preserve"> para encontrar as soluções mais apropriadas para os problemas das suas próprias </w:t>
      </w:r>
      <w:r w:rsidR="007F3849" w:rsidRPr="00525632">
        <w:rPr>
          <w:lang w:val="pt-BR"/>
        </w:rPr>
        <w:t>localidades/comunidades</w:t>
      </w:r>
      <w:r w:rsidR="003F54AD" w:rsidRPr="00525632">
        <w:rPr>
          <w:lang w:val="pt-BR"/>
        </w:rPr>
        <w:t>.</w:t>
      </w:r>
      <w:r w:rsidR="007F3849" w:rsidRPr="00525632">
        <w:rPr>
          <w:lang w:val="pt-BR"/>
        </w:rPr>
        <w:t xml:space="preserve"> </w:t>
      </w:r>
      <w:r w:rsidR="003F54AD" w:rsidRPr="00525632">
        <w:rPr>
          <w:lang w:val="pt-BR"/>
        </w:rPr>
        <w:t>Ele explica que a melhor maneira de apoiar este movimento não é por meio de decisões impostas de cima para baixo, ma</w:t>
      </w:r>
      <w:r w:rsidR="00882F3B" w:rsidRPr="00525632">
        <w:rPr>
          <w:lang w:val="pt-BR"/>
        </w:rPr>
        <w:t>s</w:t>
      </w:r>
      <w:r w:rsidR="003F54AD" w:rsidRPr="00525632">
        <w:rPr>
          <w:lang w:val="pt-BR"/>
        </w:rPr>
        <w:t xml:space="preserve"> pela oferta de apoio e assistência que ajuda os participantes a identificar e utilizar “ferramentas úteis para solucionar problemas”</w:t>
      </w:r>
      <w:r w:rsidR="00C1616F" w:rsidRPr="00525632">
        <w:rPr>
          <w:lang w:val="pt-BR"/>
        </w:rPr>
        <w:t xml:space="preserve"> na construção de abordagens que funcionem para elas e suas situações</w:t>
      </w:r>
      <w:r w:rsidR="00882F3B" w:rsidRPr="00525632">
        <w:rPr>
          <w:lang w:val="pt-BR"/>
        </w:rPr>
        <w:t xml:space="preserve"> específicas</w:t>
      </w:r>
      <w:r w:rsidR="00C1616F" w:rsidRPr="00525632">
        <w:rPr>
          <w:lang w:val="pt-BR"/>
        </w:rPr>
        <w:t xml:space="preserve">. Isto </w:t>
      </w:r>
      <w:r w:rsidR="00325F9F">
        <w:rPr>
          <w:lang w:val="pt-BR"/>
        </w:rPr>
        <w:t xml:space="preserve">representa bem </w:t>
      </w:r>
      <w:r w:rsidR="00C1616F" w:rsidRPr="00525632">
        <w:rPr>
          <w:lang w:val="pt-BR"/>
        </w:rPr>
        <w:t xml:space="preserve">é o intuito da Rede de </w:t>
      </w:r>
      <w:r w:rsidR="00740054">
        <w:rPr>
          <w:lang w:val="pt-BR"/>
        </w:rPr>
        <w:t>Coach</w:t>
      </w:r>
      <w:r w:rsidR="009E4FE5">
        <w:rPr>
          <w:lang w:val="pt-BR"/>
        </w:rPr>
        <w:t>es</w:t>
      </w:r>
      <w:r w:rsidR="00C1616F" w:rsidRPr="00525632">
        <w:rPr>
          <w:lang w:val="pt-BR"/>
        </w:rPr>
        <w:t xml:space="preserve"> em Conservação e está no cerne das suas ações. </w:t>
      </w:r>
      <w:r w:rsidR="00740054">
        <w:rPr>
          <w:lang w:val="pt-BR"/>
        </w:rPr>
        <w:t>Coaches</w:t>
      </w:r>
      <w:r w:rsidR="00C1616F" w:rsidRPr="00525632">
        <w:rPr>
          <w:lang w:val="pt-BR"/>
        </w:rPr>
        <w:t xml:space="preserve"> em Conservação apoia</w:t>
      </w:r>
      <w:r w:rsidR="009A6D42" w:rsidRPr="00525632">
        <w:rPr>
          <w:lang w:val="pt-BR"/>
        </w:rPr>
        <w:t>m</w:t>
      </w:r>
      <w:r w:rsidR="00C1616F" w:rsidRPr="00525632">
        <w:rPr>
          <w:lang w:val="pt-BR"/>
        </w:rPr>
        <w:t xml:space="preserve"> as pessoas no uso e adaptação de uma abordagem poderosa dos processos decisórios,</w:t>
      </w:r>
      <w:r w:rsidR="00E8579B" w:rsidRPr="00525632">
        <w:rPr>
          <w:lang w:val="pt-BR"/>
        </w:rPr>
        <w:t xml:space="preserve"> </w:t>
      </w:r>
      <w:r w:rsidR="006C61A2">
        <w:rPr>
          <w:lang w:val="pt-BR"/>
        </w:rPr>
        <w:t>aprendendo</w:t>
      </w:r>
      <w:r w:rsidR="00C1616F" w:rsidRPr="00525632">
        <w:rPr>
          <w:lang w:val="pt-BR"/>
        </w:rPr>
        <w:t xml:space="preserve"> </w:t>
      </w:r>
      <w:r w:rsidR="00882F3B" w:rsidRPr="00525632">
        <w:rPr>
          <w:lang w:val="pt-BR"/>
        </w:rPr>
        <w:t xml:space="preserve">e medindo </w:t>
      </w:r>
      <w:r w:rsidR="00C1616F" w:rsidRPr="00525632">
        <w:rPr>
          <w:lang w:val="pt-BR"/>
        </w:rPr>
        <w:t>de</w:t>
      </w:r>
      <w:r w:rsidR="00325F9F">
        <w:rPr>
          <w:lang w:val="pt-BR"/>
        </w:rPr>
        <w:t xml:space="preserve"> uma </w:t>
      </w:r>
      <w:r w:rsidR="00C1616F" w:rsidRPr="00525632">
        <w:rPr>
          <w:lang w:val="pt-BR"/>
        </w:rPr>
        <w:t>forma apropriada e que atend</w:t>
      </w:r>
      <w:r w:rsidR="00396A4E">
        <w:rPr>
          <w:lang w:val="pt-BR"/>
        </w:rPr>
        <w:t>a</w:t>
      </w:r>
      <w:r w:rsidR="00C1616F" w:rsidRPr="00525632">
        <w:rPr>
          <w:lang w:val="pt-BR"/>
        </w:rPr>
        <w:t xml:space="preserve"> </w:t>
      </w:r>
      <w:r w:rsidR="00882F3B" w:rsidRPr="00525632">
        <w:rPr>
          <w:lang w:val="pt-BR"/>
        </w:rPr>
        <w:t>à</w:t>
      </w:r>
      <w:r w:rsidR="00C1616F" w:rsidRPr="00525632">
        <w:rPr>
          <w:lang w:val="pt-BR"/>
        </w:rPr>
        <w:t xml:space="preserve">s suas necessidades. A proposta da Rede de </w:t>
      </w:r>
      <w:r w:rsidR="00740054">
        <w:rPr>
          <w:lang w:val="pt-BR"/>
        </w:rPr>
        <w:t xml:space="preserve">Coaches </w:t>
      </w:r>
      <w:r w:rsidR="00C1616F" w:rsidRPr="00525632">
        <w:rPr>
          <w:lang w:val="pt-BR"/>
        </w:rPr>
        <w:t>em Conservação é de constituir um</w:t>
      </w:r>
      <w:r w:rsidR="00882F3B" w:rsidRPr="00525632">
        <w:rPr>
          <w:lang w:val="pt-BR"/>
        </w:rPr>
        <w:t>a</w:t>
      </w:r>
      <w:r w:rsidR="00C1616F" w:rsidRPr="00525632">
        <w:rPr>
          <w:lang w:val="pt-BR"/>
        </w:rPr>
        <w:t xml:space="preserve"> arena n</w:t>
      </w:r>
      <w:r w:rsidR="00882F3B" w:rsidRPr="00525632">
        <w:rPr>
          <w:lang w:val="pt-BR"/>
        </w:rPr>
        <w:t>a</w:t>
      </w:r>
      <w:r w:rsidR="00C1616F" w:rsidRPr="00525632">
        <w:rPr>
          <w:lang w:val="pt-BR"/>
        </w:rPr>
        <w:t xml:space="preserve"> qual as experiências e aprendizados</w:t>
      </w:r>
      <w:r w:rsidR="00325F9F">
        <w:rPr>
          <w:lang w:val="pt-BR"/>
        </w:rPr>
        <w:t>,</w:t>
      </w:r>
      <w:r w:rsidR="00C1616F" w:rsidRPr="00525632">
        <w:rPr>
          <w:lang w:val="pt-BR"/>
        </w:rPr>
        <w:t xml:space="preserve"> </w:t>
      </w:r>
      <w:r w:rsidR="00325F9F">
        <w:rPr>
          <w:lang w:val="pt-BR"/>
        </w:rPr>
        <w:t xml:space="preserve">resultados </w:t>
      </w:r>
      <w:r w:rsidR="00C1616F" w:rsidRPr="00525632">
        <w:rPr>
          <w:lang w:val="pt-BR"/>
        </w:rPr>
        <w:t>de milhares de esforços sendo desempenhados ao redor do mundo, possam ser compartilhados</w:t>
      </w:r>
      <w:r w:rsidR="00882F3B" w:rsidRPr="00525632">
        <w:rPr>
          <w:lang w:val="pt-BR"/>
        </w:rPr>
        <w:t>.</w:t>
      </w:r>
    </w:p>
    <w:p w:rsidR="00D8756F" w:rsidRPr="009E4FE5" w:rsidRDefault="00D8756F" w:rsidP="00D8756F">
      <w:pPr>
        <w:rPr>
          <w:lang w:val="pt-BR"/>
        </w:rPr>
      </w:pPr>
      <w:r w:rsidRPr="009E4FE5">
        <w:rPr>
          <w:b/>
          <w:lang w:val="pt-BR"/>
        </w:rPr>
        <w:tab/>
      </w:r>
      <w:r w:rsidRPr="009E4FE5">
        <w:rPr>
          <w:b/>
          <w:lang w:val="pt-BR"/>
        </w:rPr>
        <w:tab/>
      </w:r>
      <w:r w:rsidRPr="009E4FE5">
        <w:rPr>
          <w:b/>
          <w:lang w:val="pt-BR"/>
        </w:rPr>
        <w:tab/>
      </w:r>
      <w:r w:rsidRPr="009E4FE5">
        <w:rPr>
          <w:b/>
          <w:lang w:val="pt-BR"/>
        </w:rPr>
        <w:tab/>
      </w:r>
      <w:r w:rsidRPr="009E4FE5">
        <w:rPr>
          <w:b/>
          <w:lang w:val="pt-BR"/>
        </w:rPr>
        <w:tab/>
      </w:r>
    </w:p>
    <w:p w:rsidR="003051F2" w:rsidRPr="00525632" w:rsidRDefault="00C1616F" w:rsidP="00833EFB">
      <w:pPr>
        <w:autoSpaceDE w:val="0"/>
        <w:autoSpaceDN w:val="0"/>
        <w:adjustRightInd w:val="0"/>
        <w:ind w:right="-180"/>
        <w:rPr>
          <w:rFonts w:asciiTheme="minorHAnsi" w:hAnsiTheme="minorHAnsi" w:cstheme="minorHAnsi"/>
          <w:bCs/>
          <w:iCs/>
          <w:lang w:val="pt-BR"/>
        </w:rPr>
      </w:pPr>
      <w:r w:rsidRPr="00C1616F">
        <w:rPr>
          <w:rFonts w:asciiTheme="minorHAnsi" w:hAnsiTheme="minorHAnsi" w:cstheme="minorBidi"/>
          <w:b/>
          <w:color w:val="006600"/>
          <w:lang w:val="pt-BR"/>
        </w:rPr>
        <w:t>Qual é a visão da Rede para o longo prazo</w:t>
      </w:r>
      <w:r w:rsidR="00177A22" w:rsidRPr="00C1616F">
        <w:rPr>
          <w:rFonts w:asciiTheme="minorHAnsi" w:hAnsiTheme="minorHAnsi" w:cstheme="minorBidi"/>
          <w:b/>
          <w:color w:val="006600"/>
          <w:lang w:val="pt-BR"/>
        </w:rPr>
        <w:t>?</w:t>
      </w:r>
      <w:r w:rsidR="00177A22" w:rsidRPr="00C1616F">
        <w:rPr>
          <w:rFonts w:asciiTheme="minorHAnsi" w:hAnsiTheme="minorHAnsi" w:cstheme="minorBidi"/>
          <w:lang w:val="pt-BR"/>
        </w:rPr>
        <w:t xml:space="preserve">  </w:t>
      </w:r>
      <w:r w:rsidR="00155284" w:rsidRPr="00525632">
        <w:rPr>
          <w:rFonts w:asciiTheme="minorHAnsi" w:hAnsiTheme="minorHAnsi" w:cstheme="minorBidi"/>
          <w:lang w:val="pt-BR"/>
        </w:rPr>
        <w:t xml:space="preserve">A CCNet pretende ter grupos de </w:t>
      </w:r>
      <w:r w:rsidR="00740054">
        <w:rPr>
          <w:rFonts w:asciiTheme="minorHAnsi" w:hAnsiTheme="minorHAnsi" w:cstheme="minorBidi"/>
          <w:lang w:val="pt-BR"/>
        </w:rPr>
        <w:t>Coach</w:t>
      </w:r>
      <w:r w:rsidR="009E4FE5">
        <w:rPr>
          <w:rFonts w:asciiTheme="minorHAnsi" w:hAnsiTheme="minorHAnsi" w:cstheme="minorBidi"/>
          <w:lang w:val="pt-BR"/>
        </w:rPr>
        <w:t>es</w:t>
      </w:r>
      <w:r w:rsidR="00155284" w:rsidRPr="00525632">
        <w:rPr>
          <w:rFonts w:asciiTheme="minorHAnsi" w:hAnsiTheme="minorHAnsi" w:cstheme="minorBidi"/>
          <w:lang w:val="pt-BR"/>
        </w:rPr>
        <w:t xml:space="preserve"> </w:t>
      </w:r>
      <w:r w:rsidR="00396A4E">
        <w:rPr>
          <w:rFonts w:asciiTheme="minorHAnsi" w:hAnsiTheme="minorHAnsi" w:cstheme="minorBidi"/>
          <w:lang w:val="pt-BR"/>
        </w:rPr>
        <w:t>capacitados</w:t>
      </w:r>
      <w:r w:rsidR="00155284" w:rsidRPr="00525632">
        <w:rPr>
          <w:rFonts w:asciiTheme="minorHAnsi" w:hAnsiTheme="minorHAnsi" w:cstheme="minorBidi"/>
          <w:lang w:val="pt-BR"/>
        </w:rPr>
        <w:t xml:space="preserve"> (franquias) engajados em todos os continentes </w:t>
      </w:r>
      <w:r w:rsidR="00E8579B" w:rsidRPr="00525632">
        <w:rPr>
          <w:rFonts w:asciiTheme="minorHAnsi" w:hAnsiTheme="minorHAnsi" w:cstheme="minorBidi"/>
          <w:lang w:val="pt-BR"/>
        </w:rPr>
        <w:t xml:space="preserve">e </w:t>
      </w:r>
      <w:r w:rsidR="006C61A2">
        <w:rPr>
          <w:rFonts w:asciiTheme="minorHAnsi" w:hAnsiTheme="minorHAnsi" w:cstheme="minorBidi"/>
          <w:lang w:val="pt-BR"/>
        </w:rPr>
        <w:t>apoiando</w:t>
      </w:r>
      <w:r w:rsidR="00155284" w:rsidRPr="00525632">
        <w:rPr>
          <w:rFonts w:asciiTheme="minorHAnsi" w:hAnsiTheme="minorHAnsi" w:cstheme="minorBidi"/>
          <w:lang w:val="pt-BR"/>
        </w:rPr>
        <w:t xml:space="preserve"> </w:t>
      </w:r>
      <w:r w:rsidR="006C61A2">
        <w:rPr>
          <w:rFonts w:asciiTheme="minorHAnsi" w:hAnsiTheme="minorHAnsi" w:cstheme="minorBidi"/>
          <w:lang w:val="pt-BR"/>
        </w:rPr>
        <w:t xml:space="preserve">os indivíduos </w:t>
      </w:r>
      <w:r w:rsidR="00155284" w:rsidRPr="00525632">
        <w:rPr>
          <w:rFonts w:asciiTheme="minorHAnsi" w:hAnsiTheme="minorHAnsi" w:cstheme="minorBidi"/>
          <w:lang w:val="pt-BR"/>
        </w:rPr>
        <w:t xml:space="preserve">que </w:t>
      </w:r>
      <w:r w:rsidR="006C61A2">
        <w:rPr>
          <w:rFonts w:asciiTheme="minorHAnsi" w:hAnsiTheme="minorHAnsi" w:cstheme="minorBidi"/>
          <w:lang w:val="pt-BR"/>
        </w:rPr>
        <w:t xml:space="preserve">atuam </w:t>
      </w:r>
      <w:r w:rsidR="00155284" w:rsidRPr="00525632">
        <w:rPr>
          <w:rFonts w:asciiTheme="minorHAnsi" w:hAnsiTheme="minorHAnsi" w:cstheme="minorBidi"/>
          <w:lang w:val="pt-BR"/>
        </w:rPr>
        <w:t>na proteção de lugares prioritários</w:t>
      </w:r>
      <w:r w:rsidR="00E8579B" w:rsidRPr="00525632">
        <w:rPr>
          <w:rFonts w:asciiTheme="minorHAnsi" w:hAnsiTheme="minorHAnsi" w:cstheme="minorBidi"/>
          <w:lang w:val="pt-BR"/>
        </w:rPr>
        <w:t xml:space="preserve"> e </w:t>
      </w:r>
      <w:r w:rsidR="00325F9F">
        <w:rPr>
          <w:rFonts w:asciiTheme="minorHAnsi" w:hAnsiTheme="minorHAnsi" w:cstheme="minorBidi"/>
          <w:lang w:val="pt-BR"/>
        </w:rPr>
        <w:t>na solução d</w:t>
      </w:r>
      <w:r w:rsidR="00155284" w:rsidRPr="00525632">
        <w:rPr>
          <w:rFonts w:asciiTheme="minorHAnsi" w:hAnsiTheme="minorHAnsi" w:cstheme="minorBidi"/>
          <w:lang w:val="pt-BR"/>
        </w:rPr>
        <w:t>os problemas pr</w:t>
      </w:r>
      <w:r w:rsidR="008F0565">
        <w:rPr>
          <w:rFonts w:asciiTheme="minorHAnsi" w:hAnsiTheme="minorHAnsi" w:cstheme="minorBidi"/>
          <w:lang w:val="pt-BR"/>
        </w:rPr>
        <w:t>o</w:t>
      </w:r>
      <w:r w:rsidR="00155284" w:rsidRPr="00525632">
        <w:rPr>
          <w:rFonts w:asciiTheme="minorHAnsi" w:hAnsiTheme="minorHAnsi" w:cstheme="minorBidi"/>
          <w:lang w:val="pt-BR"/>
        </w:rPr>
        <w:t>em</w:t>
      </w:r>
      <w:r w:rsidR="008F0565">
        <w:rPr>
          <w:rFonts w:asciiTheme="minorHAnsi" w:hAnsiTheme="minorHAnsi" w:cstheme="minorBidi"/>
          <w:lang w:val="pt-BR"/>
        </w:rPr>
        <w:t>in</w:t>
      </w:r>
      <w:r w:rsidR="00155284" w:rsidRPr="00525632">
        <w:rPr>
          <w:rFonts w:asciiTheme="minorHAnsi" w:hAnsiTheme="minorHAnsi" w:cstheme="minorBidi"/>
          <w:lang w:val="pt-BR"/>
        </w:rPr>
        <w:t xml:space="preserve">entes das suas regiões. A visão da Rede é de que estas franquias e os </w:t>
      </w:r>
      <w:r w:rsidR="00740054">
        <w:rPr>
          <w:rFonts w:asciiTheme="minorHAnsi" w:hAnsiTheme="minorHAnsi" w:cstheme="minorBidi"/>
          <w:lang w:val="pt-BR"/>
        </w:rPr>
        <w:t>Coach</w:t>
      </w:r>
      <w:r w:rsidR="009E4FE5">
        <w:rPr>
          <w:rFonts w:asciiTheme="minorHAnsi" w:hAnsiTheme="minorHAnsi" w:cstheme="minorBidi"/>
          <w:lang w:val="pt-BR"/>
        </w:rPr>
        <w:t>es</w:t>
      </w:r>
      <w:r w:rsidR="00155284" w:rsidRPr="00525632">
        <w:rPr>
          <w:rFonts w:asciiTheme="minorHAnsi" w:hAnsiTheme="minorHAnsi" w:cstheme="minorBidi"/>
          <w:lang w:val="pt-BR"/>
        </w:rPr>
        <w:t xml:space="preserve"> que as compõem </w:t>
      </w:r>
      <w:r w:rsidR="003051F2" w:rsidRPr="00525632">
        <w:rPr>
          <w:rFonts w:asciiTheme="minorHAnsi" w:hAnsiTheme="minorHAnsi" w:cstheme="minorBidi"/>
          <w:lang w:val="pt-BR"/>
        </w:rPr>
        <w:t>melhorarem e adaptar</w:t>
      </w:r>
      <w:r w:rsidR="006C61A2">
        <w:rPr>
          <w:rFonts w:asciiTheme="minorHAnsi" w:hAnsiTheme="minorHAnsi" w:cstheme="minorBidi"/>
          <w:lang w:val="pt-BR"/>
        </w:rPr>
        <w:t>em os marcos dos “Padrões Aberto</w:t>
      </w:r>
      <w:r w:rsidR="003051F2" w:rsidRPr="00525632">
        <w:rPr>
          <w:rFonts w:asciiTheme="minorHAnsi" w:hAnsiTheme="minorHAnsi" w:cstheme="minorBidi"/>
          <w:lang w:val="pt-BR"/>
        </w:rPr>
        <w:t>s para a Prática de Conservação” tornando-os mais sensíveis às culturas e comunidades onde eles trabalham e aos desafios singulares que enfrentam no campo da conservação.</w:t>
      </w:r>
      <w:r w:rsidR="003051F2" w:rsidRPr="00525632">
        <w:rPr>
          <w:rFonts w:asciiTheme="minorHAnsi" w:hAnsiTheme="minorHAnsi" w:cstheme="minorHAnsi"/>
          <w:bCs/>
          <w:iCs/>
          <w:lang w:val="pt-BR"/>
        </w:rPr>
        <w:t xml:space="preserve"> A</w:t>
      </w:r>
      <w:r w:rsidR="00E8579B" w:rsidRPr="00525632">
        <w:rPr>
          <w:rFonts w:asciiTheme="minorHAnsi" w:hAnsiTheme="minorHAnsi" w:cstheme="minorHAnsi"/>
          <w:bCs/>
          <w:iCs/>
          <w:lang w:val="pt-BR"/>
        </w:rPr>
        <w:t>s</w:t>
      </w:r>
      <w:r w:rsidR="003051F2" w:rsidRPr="00525632">
        <w:rPr>
          <w:rFonts w:asciiTheme="minorHAnsi" w:hAnsiTheme="minorHAnsi" w:cstheme="minorHAnsi"/>
          <w:bCs/>
          <w:iCs/>
          <w:lang w:val="pt-BR"/>
        </w:rPr>
        <w:t xml:space="preserve"> franquias e os </w:t>
      </w:r>
      <w:r w:rsidR="00740054">
        <w:rPr>
          <w:rFonts w:asciiTheme="minorHAnsi" w:hAnsiTheme="minorHAnsi" w:cstheme="minorHAnsi"/>
          <w:bCs/>
          <w:iCs/>
          <w:lang w:val="pt-BR"/>
        </w:rPr>
        <w:t>Coache</w:t>
      </w:r>
      <w:r w:rsidR="006C61A2">
        <w:rPr>
          <w:rFonts w:asciiTheme="minorHAnsi" w:hAnsiTheme="minorHAnsi" w:cstheme="minorHAnsi"/>
          <w:bCs/>
          <w:iCs/>
          <w:lang w:val="pt-BR"/>
        </w:rPr>
        <w:t>s</w:t>
      </w:r>
      <w:r w:rsidR="00740054">
        <w:rPr>
          <w:rFonts w:asciiTheme="minorHAnsi" w:hAnsiTheme="minorHAnsi" w:cstheme="minorHAnsi"/>
          <w:bCs/>
          <w:iCs/>
          <w:lang w:val="pt-BR"/>
        </w:rPr>
        <w:t xml:space="preserve"> </w:t>
      </w:r>
      <w:r w:rsidR="003051F2" w:rsidRPr="00525632">
        <w:rPr>
          <w:rFonts w:asciiTheme="minorHAnsi" w:hAnsiTheme="minorHAnsi" w:cstheme="minorHAnsi"/>
          <w:bCs/>
          <w:iCs/>
          <w:lang w:val="pt-BR"/>
        </w:rPr>
        <w:t>serão financiados localmente</w:t>
      </w:r>
      <w:r w:rsidR="008D04B5" w:rsidRPr="00525632">
        <w:rPr>
          <w:rFonts w:asciiTheme="minorHAnsi" w:hAnsiTheme="minorHAnsi" w:cstheme="minorHAnsi"/>
          <w:bCs/>
          <w:iCs/>
          <w:lang w:val="pt-BR"/>
        </w:rPr>
        <w:t>,</w:t>
      </w:r>
      <w:r w:rsidR="003051F2" w:rsidRPr="00525632">
        <w:rPr>
          <w:rFonts w:asciiTheme="minorHAnsi" w:hAnsiTheme="minorHAnsi" w:cstheme="minorHAnsi"/>
          <w:bCs/>
          <w:iCs/>
          <w:lang w:val="pt-BR"/>
        </w:rPr>
        <w:t xml:space="preserve"> mas receberão o apoio de uma pequena equipe de coordenação de rede</w:t>
      </w:r>
      <w:r w:rsidR="00E8579B" w:rsidRPr="00525632">
        <w:rPr>
          <w:rFonts w:asciiTheme="minorHAnsi" w:hAnsiTheme="minorHAnsi" w:cstheme="minorHAnsi"/>
          <w:bCs/>
          <w:iCs/>
          <w:lang w:val="pt-BR"/>
        </w:rPr>
        <w:t>,</w:t>
      </w:r>
      <w:r w:rsidR="003051F2" w:rsidRPr="00525632">
        <w:rPr>
          <w:rFonts w:asciiTheme="minorHAnsi" w:hAnsiTheme="minorHAnsi" w:cstheme="minorHAnsi"/>
          <w:bCs/>
          <w:iCs/>
          <w:lang w:val="pt-BR"/>
        </w:rPr>
        <w:t xml:space="preserve"> cujo foco de atividade será n</w:t>
      </w:r>
      <w:r w:rsidR="00E8579B" w:rsidRPr="00525632">
        <w:rPr>
          <w:rFonts w:asciiTheme="minorHAnsi" w:hAnsiTheme="minorHAnsi" w:cstheme="minorHAnsi"/>
          <w:bCs/>
          <w:iCs/>
          <w:lang w:val="pt-BR"/>
        </w:rPr>
        <w:t xml:space="preserve">a capacitação </w:t>
      </w:r>
      <w:r w:rsidR="003051F2" w:rsidRPr="00525632">
        <w:rPr>
          <w:rFonts w:asciiTheme="minorHAnsi" w:hAnsiTheme="minorHAnsi" w:cstheme="minorHAnsi"/>
          <w:bCs/>
          <w:iCs/>
          <w:lang w:val="pt-BR"/>
        </w:rPr>
        <w:t xml:space="preserve">e no melhoramento da efetividade dos </w:t>
      </w:r>
      <w:r w:rsidR="00740054">
        <w:rPr>
          <w:rFonts w:asciiTheme="minorHAnsi" w:hAnsiTheme="minorHAnsi" w:cstheme="minorHAnsi"/>
          <w:bCs/>
          <w:iCs/>
          <w:lang w:val="pt-BR"/>
        </w:rPr>
        <w:t>Coaches</w:t>
      </w:r>
      <w:r w:rsidR="003051F2" w:rsidRPr="00525632">
        <w:rPr>
          <w:rFonts w:asciiTheme="minorHAnsi" w:hAnsiTheme="minorHAnsi" w:cstheme="minorHAnsi"/>
          <w:bCs/>
          <w:iCs/>
          <w:lang w:val="pt-BR"/>
        </w:rPr>
        <w:t>, como, também, na provisão de oportunidades para o compartilhamento e intercâmbio</w:t>
      </w:r>
      <w:r w:rsidR="008D04B5" w:rsidRPr="00525632">
        <w:rPr>
          <w:rFonts w:asciiTheme="minorHAnsi" w:hAnsiTheme="minorHAnsi" w:cstheme="minorHAnsi"/>
          <w:bCs/>
          <w:iCs/>
          <w:lang w:val="pt-BR"/>
        </w:rPr>
        <w:t>,</w:t>
      </w:r>
      <w:r w:rsidR="00442D9B" w:rsidRPr="00525632">
        <w:rPr>
          <w:rFonts w:asciiTheme="minorHAnsi" w:hAnsiTheme="minorHAnsi" w:cstheme="minorHAnsi"/>
          <w:bCs/>
          <w:iCs/>
          <w:lang w:val="pt-BR"/>
        </w:rPr>
        <w:t xml:space="preserve"> entre os </w:t>
      </w:r>
      <w:r w:rsidR="00740054">
        <w:rPr>
          <w:rFonts w:asciiTheme="minorHAnsi" w:hAnsiTheme="minorHAnsi" w:cstheme="minorHAnsi"/>
          <w:bCs/>
          <w:iCs/>
          <w:lang w:val="pt-BR"/>
        </w:rPr>
        <w:t>Coache</w:t>
      </w:r>
      <w:r w:rsidR="009E4FE5">
        <w:rPr>
          <w:rFonts w:asciiTheme="minorHAnsi" w:hAnsiTheme="minorHAnsi" w:cstheme="minorHAnsi"/>
          <w:bCs/>
          <w:iCs/>
          <w:lang w:val="pt-BR"/>
        </w:rPr>
        <w:t>s</w:t>
      </w:r>
      <w:r w:rsidR="008D04B5" w:rsidRPr="00525632">
        <w:rPr>
          <w:rFonts w:asciiTheme="minorHAnsi" w:hAnsiTheme="minorHAnsi" w:cstheme="minorHAnsi"/>
          <w:bCs/>
          <w:iCs/>
          <w:lang w:val="pt-BR"/>
        </w:rPr>
        <w:t>,</w:t>
      </w:r>
      <w:r w:rsidR="00442D9B" w:rsidRPr="00525632">
        <w:rPr>
          <w:rFonts w:asciiTheme="minorHAnsi" w:hAnsiTheme="minorHAnsi" w:cstheme="minorHAnsi"/>
          <w:bCs/>
          <w:iCs/>
          <w:lang w:val="pt-BR"/>
        </w:rPr>
        <w:t xml:space="preserve"> </w:t>
      </w:r>
      <w:r w:rsidR="003051F2" w:rsidRPr="00525632">
        <w:rPr>
          <w:rFonts w:asciiTheme="minorHAnsi" w:hAnsiTheme="minorHAnsi" w:cstheme="minorHAnsi"/>
          <w:bCs/>
          <w:iCs/>
          <w:lang w:val="pt-BR"/>
        </w:rPr>
        <w:t xml:space="preserve">de práticas e </w:t>
      </w:r>
      <w:r w:rsidR="00442D9B" w:rsidRPr="00525632">
        <w:rPr>
          <w:rFonts w:asciiTheme="minorHAnsi" w:hAnsiTheme="minorHAnsi" w:cstheme="minorHAnsi"/>
          <w:bCs/>
          <w:iCs/>
          <w:lang w:val="pt-BR"/>
        </w:rPr>
        <w:t xml:space="preserve">lições </w:t>
      </w:r>
      <w:r w:rsidR="003051F2" w:rsidRPr="00525632">
        <w:rPr>
          <w:rFonts w:asciiTheme="minorHAnsi" w:hAnsiTheme="minorHAnsi" w:cstheme="minorHAnsi"/>
          <w:bCs/>
          <w:iCs/>
          <w:lang w:val="pt-BR"/>
        </w:rPr>
        <w:t>aprendizados</w:t>
      </w:r>
      <w:r w:rsidR="00396A4E">
        <w:rPr>
          <w:rFonts w:asciiTheme="minorHAnsi" w:hAnsiTheme="minorHAnsi" w:cstheme="minorHAnsi"/>
          <w:bCs/>
          <w:iCs/>
          <w:lang w:val="pt-BR"/>
        </w:rPr>
        <w:t>,</w:t>
      </w:r>
      <w:r w:rsidR="00442D9B" w:rsidRPr="00525632">
        <w:rPr>
          <w:rFonts w:asciiTheme="minorHAnsi" w:hAnsiTheme="minorHAnsi" w:cstheme="minorHAnsi"/>
          <w:bCs/>
          <w:iCs/>
          <w:lang w:val="pt-BR"/>
        </w:rPr>
        <w:t xml:space="preserve"> em tempo</w:t>
      </w:r>
      <w:r w:rsidR="00442D9B">
        <w:rPr>
          <w:rFonts w:asciiTheme="minorHAnsi" w:hAnsiTheme="minorHAnsi" w:cstheme="minorHAnsi"/>
          <w:bCs/>
          <w:iCs/>
          <w:color w:val="0070C0"/>
          <w:lang w:val="pt-BR"/>
        </w:rPr>
        <w:t xml:space="preserve"> </w:t>
      </w:r>
      <w:r w:rsidR="00442D9B" w:rsidRPr="00525632">
        <w:rPr>
          <w:rFonts w:asciiTheme="minorHAnsi" w:hAnsiTheme="minorHAnsi" w:cstheme="minorHAnsi"/>
          <w:bCs/>
          <w:iCs/>
          <w:lang w:val="pt-BR"/>
        </w:rPr>
        <w:lastRenderedPageBreak/>
        <w:t>real</w:t>
      </w:r>
      <w:r w:rsidR="00396A4E">
        <w:rPr>
          <w:rFonts w:asciiTheme="minorHAnsi" w:hAnsiTheme="minorHAnsi" w:cstheme="minorHAnsi"/>
          <w:bCs/>
          <w:iCs/>
          <w:lang w:val="pt-BR"/>
        </w:rPr>
        <w:t>, e</w:t>
      </w:r>
      <w:r w:rsidR="00442D9B" w:rsidRPr="00525632">
        <w:rPr>
          <w:rFonts w:asciiTheme="minorHAnsi" w:hAnsiTheme="minorHAnsi" w:cstheme="minorHAnsi"/>
          <w:bCs/>
          <w:iCs/>
          <w:lang w:val="pt-BR"/>
        </w:rPr>
        <w:t xml:space="preserve"> na Rede como um todo</w:t>
      </w:r>
      <w:r w:rsidR="003051F2" w:rsidRPr="00525632">
        <w:rPr>
          <w:rFonts w:asciiTheme="minorHAnsi" w:hAnsiTheme="minorHAnsi" w:cstheme="minorHAnsi"/>
          <w:bCs/>
          <w:iCs/>
          <w:lang w:val="pt-BR"/>
        </w:rPr>
        <w:t>.</w:t>
      </w:r>
      <w:r w:rsidR="00442D9B" w:rsidRPr="00525632">
        <w:rPr>
          <w:rFonts w:asciiTheme="minorHAnsi" w:hAnsiTheme="minorHAnsi" w:cstheme="minorHAnsi"/>
          <w:bCs/>
          <w:iCs/>
          <w:lang w:val="pt-BR"/>
        </w:rPr>
        <w:t xml:space="preserve"> Assim, cada equipe que precisa de apoio terá acesso a um </w:t>
      </w:r>
      <w:r w:rsidR="00325F9F">
        <w:rPr>
          <w:rFonts w:asciiTheme="minorHAnsi" w:hAnsiTheme="minorHAnsi" w:cstheme="minorHAnsi"/>
          <w:bCs/>
          <w:iCs/>
          <w:lang w:val="pt-BR"/>
        </w:rPr>
        <w:t>“</w:t>
      </w:r>
      <w:r w:rsidR="00740054">
        <w:rPr>
          <w:rFonts w:asciiTheme="minorHAnsi" w:hAnsiTheme="minorHAnsi" w:cstheme="minorHAnsi"/>
          <w:bCs/>
          <w:iCs/>
          <w:lang w:val="pt-BR"/>
        </w:rPr>
        <w:t>Coach</w:t>
      </w:r>
      <w:r w:rsidR="00442D9B" w:rsidRPr="00525632">
        <w:rPr>
          <w:rFonts w:asciiTheme="minorHAnsi" w:hAnsiTheme="minorHAnsi" w:cstheme="minorHAnsi"/>
          <w:bCs/>
          <w:iCs/>
          <w:lang w:val="pt-BR"/>
        </w:rPr>
        <w:t xml:space="preserve"> treinado</w:t>
      </w:r>
      <w:r w:rsidR="00325F9F">
        <w:rPr>
          <w:rFonts w:asciiTheme="minorHAnsi" w:hAnsiTheme="minorHAnsi" w:cstheme="minorHAnsi"/>
          <w:bCs/>
          <w:iCs/>
          <w:lang w:val="pt-BR"/>
        </w:rPr>
        <w:t>”</w:t>
      </w:r>
      <w:r w:rsidR="00442D9B" w:rsidRPr="00525632">
        <w:rPr>
          <w:rFonts w:asciiTheme="minorHAnsi" w:hAnsiTheme="minorHAnsi" w:cstheme="minorHAnsi"/>
          <w:bCs/>
          <w:iCs/>
          <w:lang w:val="pt-BR"/>
        </w:rPr>
        <w:t xml:space="preserve"> que </w:t>
      </w:r>
      <w:r w:rsidR="00E8579B" w:rsidRPr="00525632">
        <w:rPr>
          <w:rFonts w:asciiTheme="minorHAnsi" w:hAnsiTheme="minorHAnsi" w:cstheme="minorHAnsi"/>
          <w:bCs/>
          <w:iCs/>
          <w:lang w:val="pt-BR"/>
        </w:rPr>
        <w:t>a</w:t>
      </w:r>
      <w:r w:rsidR="00442D9B" w:rsidRPr="00525632">
        <w:rPr>
          <w:rFonts w:asciiTheme="minorHAnsi" w:hAnsiTheme="minorHAnsi" w:cstheme="minorHAnsi"/>
          <w:bCs/>
          <w:iCs/>
          <w:lang w:val="pt-BR"/>
        </w:rPr>
        <w:t xml:space="preserve"> ajudará nas atividades de planejamento, mo</w:t>
      </w:r>
      <w:r w:rsidR="008D04B5" w:rsidRPr="00525632">
        <w:rPr>
          <w:rFonts w:asciiTheme="minorHAnsi" w:hAnsiTheme="minorHAnsi" w:cstheme="minorHAnsi"/>
          <w:bCs/>
          <w:iCs/>
          <w:lang w:val="pt-BR"/>
        </w:rPr>
        <w:t>n</w:t>
      </w:r>
      <w:r w:rsidR="00442D9B" w:rsidRPr="00525632">
        <w:rPr>
          <w:rFonts w:asciiTheme="minorHAnsi" w:hAnsiTheme="minorHAnsi" w:cstheme="minorHAnsi"/>
          <w:bCs/>
          <w:iCs/>
          <w:lang w:val="pt-BR"/>
        </w:rPr>
        <w:t>itoramento, e apren</w:t>
      </w:r>
      <w:r w:rsidR="008D04B5" w:rsidRPr="00525632">
        <w:rPr>
          <w:rFonts w:asciiTheme="minorHAnsi" w:hAnsiTheme="minorHAnsi" w:cstheme="minorHAnsi"/>
          <w:bCs/>
          <w:iCs/>
          <w:lang w:val="pt-BR"/>
        </w:rPr>
        <w:t>dizagem do seu próprio trabalho,</w:t>
      </w:r>
      <w:r w:rsidR="00442D9B" w:rsidRPr="00525632">
        <w:rPr>
          <w:rFonts w:asciiTheme="minorHAnsi" w:hAnsiTheme="minorHAnsi" w:cstheme="minorHAnsi"/>
          <w:bCs/>
          <w:iCs/>
          <w:lang w:val="pt-BR"/>
        </w:rPr>
        <w:t xml:space="preserve"> favorecendo, desta forma, a obtenção de resultados </w:t>
      </w:r>
      <w:r w:rsidR="00E8579B" w:rsidRPr="00525632">
        <w:rPr>
          <w:rFonts w:asciiTheme="minorHAnsi" w:hAnsiTheme="minorHAnsi" w:cstheme="minorHAnsi"/>
          <w:bCs/>
          <w:iCs/>
          <w:lang w:val="pt-BR"/>
        </w:rPr>
        <w:t xml:space="preserve">de </w:t>
      </w:r>
      <w:r w:rsidR="006C61A2">
        <w:rPr>
          <w:rFonts w:asciiTheme="minorHAnsi" w:hAnsiTheme="minorHAnsi" w:cstheme="minorHAnsi"/>
          <w:bCs/>
          <w:iCs/>
          <w:lang w:val="pt-BR"/>
        </w:rPr>
        <w:t>c</w:t>
      </w:r>
      <w:r w:rsidR="00E8579B" w:rsidRPr="00525632">
        <w:rPr>
          <w:rFonts w:asciiTheme="minorHAnsi" w:hAnsiTheme="minorHAnsi" w:cstheme="minorHAnsi"/>
          <w:bCs/>
          <w:iCs/>
          <w:lang w:val="pt-BR"/>
        </w:rPr>
        <w:t xml:space="preserve">onservação </w:t>
      </w:r>
      <w:r w:rsidR="00442D9B" w:rsidRPr="00525632">
        <w:rPr>
          <w:rFonts w:asciiTheme="minorHAnsi" w:hAnsiTheme="minorHAnsi" w:cstheme="minorHAnsi"/>
          <w:bCs/>
          <w:iCs/>
          <w:lang w:val="pt-BR"/>
        </w:rPr>
        <w:t>significativos</w:t>
      </w:r>
      <w:r w:rsidR="00325F9F">
        <w:rPr>
          <w:rFonts w:asciiTheme="minorHAnsi" w:hAnsiTheme="minorHAnsi" w:cstheme="minorHAnsi"/>
          <w:bCs/>
          <w:iCs/>
          <w:lang w:val="pt-BR"/>
        </w:rPr>
        <w:t>,</w:t>
      </w:r>
      <w:r w:rsidR="00442D9B" w:rsidRPr="00525632">
        <w:rPr>
          <w:rFonts w:asciiTheme="minorHAnsi" w:hAnsiTheme="minorHAnsi" w:cstheme="minorHAnsi"/>
          <w:bCs/>
          <w:iCs/>
          <w:lang w:val="pt-BR"/>
        </w:rPr>
        <w:t xml:space="preserve"> mundo afora.</w:t>
      </w:r>
    </w:p>
    <w:p w:rsidR="00AE456E" w:rsidRPr="00525632" w:rsidRDefault="00AE456E" w:rsidP="00833EF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lang w:val="pt-BR"/>
        </w:rPr>
      </w:pPr>
    </w:p>
    <w:p w:rsidR="00270A92" w:rsidRPr="00E8579B" w:rsidRDefault="00270A92" w:rsidP="00833EF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color w:val="006600"/>
          <w:lang w:val="pt-BR"/>
        </w:rPr>
      </w:pPr>
    </w:p>
    <w:p w:rsidR="00040A17" w:rsidRPr="00442D9B" w:rsidRDefault="00442D9B" w:rsidP="00833EFB">
      <w:pPr>
        <w:autoSpaceDE w:val="0"/>
        <w:autoSpaceDN w:val="0"/>
        <w:adjustRightInd w:val="0"/>
        <w:rPr>
          <w:rFonts w:asciiTheme="minorHAnsi" w:hAnsiTheme="minorHAnsi" w:cstheme="minorHAnsi"/>
          <w:b/>
          <w:bCs/>
          <w:iCs/>
          <w:color w:val="006600"/>
          <w:lang w:val="pt-BR"/>
        </w:rPr>
      </w:pPr>
      <w:r w:rsidRPr="00442D9B">
        <w:rPr>
          <w:rFonts w:asciiTheme="minorHAnsi" w:hAnsiTheme="minorHAnsi" w:cstheme="minorHAnsi"/>
          <w:b/>
          <w:bCs/>
          <w:iCs/>
          <w:color w:val="006600"/>
          <w:lang w:val="pt-BR"/>
        </w:rPr>
        <w:t xml:space="preserve">Como a </w:t>
      </w:r>
      <w:r w:rsidR="00040A17" w:rsidRPr="00442D9B">
        <w:rPr>
          <w:rFonts w:asciiTheme="minorHAnsi" w:hAnsiTheme="minorHAnsi" w:cstheme="minorHAnsi"/>
          <w:b/>
          <w:bCs/>
          <w:iCs/>
          <w:color w:val="006600"/>
          <w:lang w:val="pt-BR"/>
        </w:rPr>
        <w:t xml:space="preserve">CCNet </w:t>
      </w:r>
      <w:r>
        <w:rPr>
          <w:rFonts w:asciiTheme="minorHAnsi" w:hAnsiTheme="minorHAnsi" w:cstheme="minorHAnsi"/>
          <w:b/>
          <w:bCs/>
          <w:iCs/>
          <w:color w:val="006600"/>
          <w:lang w:val="pt-BR"/>
        </w:rPr>
        <w:t>tem evoluído até o momento</w:t>
      </w:r>
      <w:r w:rsidR="00270A92" w:rsidRPr="00442D9B">
        <w:rPr>
          <w:rFonts w:asciiTheme="minorHAnsi" w:hAnsiTheme="minorHAnsi" w:cstheme="minorHAnsi"/>
          <w:b/>
          <w:bCs/>
          <w:iCs/>
          <w:color w:val="006600"/>
          <w:lang w:val="pt-BR"/>
        </w:rPr>
        <w:t xml:space="preserve"> (Se</w:t>
      </w:r>
      <w:r w:rsidRPr="00442D9B">
        <w:rPr>
          <w:rFonts w:asciiTheme="minorHAnsi" w:hAnsiTheme="minorHAnsi" w:cstheme="minorHAnsi"/>
          <w:b/>
          <w:bCs/>
          <w:iCs/>
          <w:color w:val="006600"/>
          <w:lang w:val="pt-BR"/>
        </w:rPr>
        <w:t>tembro de</w:t>
      </w:r>
      <w:r w:rsidR="00270A92" w:rsidRPr="00442D9B">
        <w:rPr>
          <w:rFonts w:asciiTheme="minorHAnsi" w:hAnsiTheme="minorHAnsi" w:cstheme="minorHAnsi"/>
          <w:b/>
          <w:bCs/>
          <w:iCs/>
          <w:color w:val="006600"/>
          <w:lang w:val="pt-BR"/>
        </w:rPr>
        <w:t xml:space="preserve"> 2012)</w:t>
      </w:r>
      <w:r w:rsidR="00040A17" w:rsidRPr="00442D9B">
        <w:rPr>
          <w:rFonts w:asciiTheme="minorHAnsi" w:hAnsiTheme="minorHAnsi" w:cstheme="minorHAnsi"/>
          <w:b/>
          <w:bCs/>
          <w:iCs/>
          <w:color w:val="006600"/>
          <w:lang w:val="pt-BR"/>
        </w:rPr>
        <w:t>?</w:t>
      </w:r>
    </w:p>
    <w:p w:rsidR="00040A17" w:rsidRPr="00325F9F" w:rsidRDefault="0096040F" w:rsidP="00833EFB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Cs/>
          <w:iCs/>
          <w:lang w:val="pt-BR"/>
        </w:rPr>
      </w:pPr>
      <w:r w:rsidRPr="00325F9F">
        <w:rPr>
          <w:rFonts w:asciiTheme="minorHAnsi" w:hAnsiTheme="minorHAnsi" w:cstheme="minorHAnsi"/>
          <w:b/>
          <w:bCs/>
          <w:iCs/>
          <w:lang w:val="pt-BR"/>
        </w:rPr>
        <w:t>420</w:t>
      </w:r>
      <w:r w:rsidR="00830F7E" w:rsidRPr="00325F9F">
        <w:rPr>
          <w:rFonts w:asciiTheme="minorHAnsi" w:hAnsiTheme="minorHAnsi" w:cstheme="minorHAnsi"/>
          <w:b/>
          <w:bCs/>
          <w:iCs/>
          <w:lang w:val="pt-BR"/>
        </w:rPr>
        <w:t xml:space="preserve"> </w:t>
      </w:r>
      <w:r w:rsidR="00740054">
        <w:rPr>
          <w:rFonts w:asciiTheme="minorHAnsi" w:hAnsiTheme="minorHAnsi" w:cstheme="minorHAnsi"/>
          <w:b/>
          <w:bCs/>
          <w:iCs/>
          <w:lang w:val="pt-BR"/>
        </w:rPr>
        <w:t>Coach</w:t>
      </w:r>
      <w:r w:rsidR="009E4FE5" w:rsidRPr="00325F9F">
        <w:rPr>
          <w:rFonts w:asciiTheme="minorHAnsi" w:hAnsiTheme="minorHAnsi" w:cstheme="minorHAnsi"/>
          <w:b/>
          <w:bCs/>
          <w:iCs/>
          <w:lang w:val="pt-BR"/>
        </w:rPr>
        <w:t>es</w:t>
      </w:r>
    </w:p>
    <w:p w:rsidR="00CA2512" w:rsidRPr="00442D9B" w:rsidRDefault="00830F7E" w:rsidP="00833EFB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Cs/>
          <w:iCs/>
          <w:lang w:val="pt-BR"/>
        </w:rPr>
      </w:pPr>
      <w:r w:rsidRPr="00442D9B">
        <w:rPr>
          <w:rFonts w:asciiTheme="minorHAnsi" w:hAnsiTheme="minorHAnsi" w:cstheme="minorHAnsi"/>
          <w:bCs/>
          <w:iCs/>
          <w:lang w:val="pt-BR"/>
        </w:rPr>
        <w:t>Represent</w:t>
      </w:r>
      <w:r w:rsidR="00442D9B" w:rsidRPr="00442D9B">
        <w:rPr>
          <w:rFonts w:asciiTheme="minorHAnsi" w:hAnsiTheme="minorHAnsi" w:cstheme="minorHAnsi"/>
          <w:bCs/>
          <w:iCs/>
          <w:lang w:val="pt-BR"/>
        </w:rPr>
        <w:t>ando</w:t>
      </w:r>
      <w:r w:rsidR="00CA2512" w:rsidRPr="00442D9B">
        <w:rPr>
          <w:rFonts w:asciiTheme="minorHAnsi" w:hAnsiTheme="minorHAnsi" w:cstheme="minorHAnsi"/>
          <w:bCs/>
          <w:iCs/>
          <w:lang w:val="pt-BR"/>
        </w:rPr>
        <w:t xml:space="preserve"> </w:t>
      </w:r>
      <w:r w:rsidR="0096040F" w:rsidRPr="00442D9B">
        <w:rPr>
          <w:rFonts w:asciiTheme="minorHAnsi" w:hAnsiTheme="minorHAnsi" w:cstheme="minorHAnsi"/>
          <w:b/>
          <w:bCs/>
          <w:iCs/>
          <w:lang w:val="pt-BR"/>
        </w:rPr>
        <w:t>57</w:t>
      </w:r>
      <w:r w:rsidR="0050109F" w:rsidRPr="00442D9B">
        <w:rPr>
          <w:rFonts w:asciiTheme="minorHAnsi" w:hAnsiTheme="minorHAnsi" w:cstheme="minorHAnsi"/>
          <w:bCs/>
          <w:iCs/>
          <w:lang w:val="pt-BR"/>
        </w:rPr>
        <w:t xml:space="preserve"> </w:t>
      </w:r>
      <w:r w:rsidR="00442D9B" w:rsidRPr="00442D9B">
        <w:rPr>
          <w:rFonts w:asciiTheme="minorHAnsi" w:hAnsiTheme="minorHAnsi" w:cstheme="minorHAnsi"/>
          <w:bCs/>
          <w:iCs/>
          <w:lang w:val="pt-BR"/>
        </w:rPr>
        <w:t>países</w:t>
      </w:r>
      <w:r w:rsidR="002E1AC5" w:rsidRPr="00442D9B">
        <w:rPr>
          <w:rFonts w:asciiTheme="minorHAnsi" w:hAnsiTheme="minorHAnsi" w:cstheme="minorHAnsi"/>
          <w:bCs/>
          <w:iCs/>
          <w:lang w:val="pt-BR"/>
        </w:rPr>
        <w:t>,</w:t>
      </w:r>
      <w:r w:rsidR="0050109F" w:rsidRPr="00442D9B">
        <w:rPr>
          <w:rFonts w:asciiTheme="minorHAnsi" w:hAnsiTheme="minorHAnsi" w:cstheme="minorHAnsi"/>
          <w:bCs/>
          <w:iCs/>
          <w:lang w:val="pt-BR"/>
        </w:rPr>
        <w:t xml:space="preserve"> </w:t>
      </w:r>
      <w:r w:rsidR="0050109F" w:rsidRPr="00442D9B">
        <w:rPr>
          <w:rFonts w:asciiTheme="minorHAnsi" w:hAnsiTheme="minorHAnsi" w:cstheme="minorHAnsi"/>
          <w:b/>
          <w:bCs/>
          <w:iCs/>
          <w:lang w:val="pt-BR"/>
        </w:rPr>
        <w:t>s</w:t>
      </w:r>
      <w:r w:rsidR="00442D9B" w:rsidRPr="00442D9B">
        <w:rPr>
          <w:rFonts w:asciiTheme="minorHAnsi" w:hAnsiTheme="minorHAnsi" w:cstheme="minorHAnsi"/>
          <w:b/>
          <w:bCs/>
          <w:iCs/>
          <w:lang w:val="pt-BR"/>
        </w:rPr>
        <w:t>eis</w:t>
      </w:r>
      <w:r w:rsidR="0050109F" w:rsidRPr="00442D9B">
        <w:rPr>
          <w:rFonts w:asciiTheme="minorHAnsi" w:hAnsiTheme="minorHAnsi" w:cstheme="minorHAnsi"/>
          <w:bCs/>
          <w:iCs/>
          <w:lang w:val="pt-BR"/>
        </w:rPr>
        <w:t xml:space="preserve"> continent</w:t>
      </w:r>
      <w:r w:rsidR="00442D9B" w:rsidRPr="00442D9B">
        <w:rPr>
          <w:rFonts w:asciiTheme="minorHAnsi" w:hAnsiTheme="minorHAnsi" w:cstheme="minorHAnsi"/>
          <w:bCs/>
          <w:iCs/>
          <w:lang w:val="pt-BR"/>
        </w:rPr>
        <w:t>e</w:t>
      </w:r>
      <w:r w:rsidR="0050109F" w:rsidRPr="00442D9B">
        <w:rPr>
          <w:rFonts w:asciiTheme="minorHAnsi" w:hAnsiTheme="minorHAnsi" w:cstheme="minorHAnsi"/>
          <w:bCs/>
          <w:iCs/>
          <w:lang w:val="pt-BR"/>
        </w:rPr>
        <w:t>s</w:t>
      </w:r>
      <w:r w:rsidR="00833EFB" w:rsidRPr="00442D9B">
        <w:rPr>
          <w:rFonts w:asciiTheme="minorHAnsi" w:hAnsiTheme="minorHAnsi" w:cstheme="minorHAnsi"/>
          <w:bCs/>
          <w:iCs/>
          <w:lang w:val="pt-BR"/>
        </w:rPr>
        <w:t xml:space="preserve"> </w:t>
      </w:r>
      <w:r w:rsidR="00442D9B" w:rsidRPr="00442D9B">
        <w:rPr>
          <w:rFonts w:asciiTheme="minorHAnsi" w:hAnsiTheme="minorHAnsi" w:cstheme="minorHAnsi"/>
          <w:bCs/>
          <w:iCs/>
          <w:lang w:val="pt-BR"/>
        </w:rPr>
        <w:t>e</w:t>
      </w:r>
      <w:r w:rsidR="00833EFB" w:rsidRPr="00442D9B">
        <w:rPr>
          <w:rFonts w:asciiTheme="minorHAnsi" w:hAnsiTheme="minorHAnsi" w:cstheme="minorHAnsi"/>
          <w:bCs/>
          <w:iCs/>
          <w:lang w:val="pt-BR"/>
        </w:rPr>
        <w:t xml:space="preserve"> </w:t>
      </w:r>
      <w:r w:rsidR="0096040F" w:rsidRPr="00442D9B">
        <w:rPr>
          <w:rFonts w:asciiTheme="minorHAnsi" w:hAnsiTheme="minorHAnsi" w:cstheme="minorHAnsi"/>
          <w:b/>
          <w:bCs/>
          <w:iCs/>
          <w:lang w:val="pt-BR"/>
        </w:rPr>
        <w:t>82</w:t>
      </w:r>
      <w:r w:rsidR="00833EFB" w:rsidRPr="00442D9B">
        <w:rPr>
          <w:rFonts w:asciiTheme="minorHAnsi" w:hAnsiTheme="minorHAnsi" w:cstheme="minorHAnsi"/>
          <w:b/>
          <w:bCs/>
          <w:iCs/>
          <w:lang w:val="pt-BR"/>
        </w:rPr>
        <w:t xml:space="preserve"> </w:t>
      </w:r>
      <w:r w:rsidR="00833EFB" w:rsidRPr="00442D9B">
        <w:rPr>
          <w:rFonts w:asciiTheme="minorHAnsi" w:hAnsiTheme="minorHAnsi" w:cstheme="minorHAnsi"/>
          <w:bCs/>
          <w:iCs/>
          <w:lang w:val="pt-BR"/>
        </w:rPr>
        <w:t>organiza</w:t>
      </w:r>
      <w:r w:rsidR="006C61A2">
        <w:rPr>
          <w:rFonts w:asciiTheme="minorHAnsi" w:hAnsiTheme="minorHAnsi" w:cstheme="minorHAnsi"/>
          <w:bCs/>
          <w:iCs/>
          <w:lang w:val="pt-BR"/>
        </w:rPr>
        <w:t>ções</w:t>
      </w:r>
      <w:r w:rsidR="00766D0E">
        <w:rPr>
          <w:rFonts w:asciiTheme="minorHAnsi" w:hAnsiTheme="minorHAnsi" w:cstheme="minorHAnsi"/>
          <w:bCs/>
          <w:iCs/>
          <w:lang w:val="pt-BR"/>
        </w:rPr>
        <w:t>.</w:t>
      </w:r>
    </w:p>
    <w:p w:rsidR="00833EFB" w:rsidRPr="00D727A5" w:rsidRDefault="00442D9B" w:rsidP="00833EFB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Cs/>
          <w:iCs/>
          <w:lang w:val="pt-BR"/>
        </w:rPr>
      </w:pPr>
      <w:r w:rsidRPr="00442D9B">
        <w:rPr>
          <w:rFonts w:asciiTheme="minorHAnsi" w:hAnsiTheme="minorHAnsi" w:cstheme="minorHAnsi"/>
          <w:bCs/>
          <w:iCs/>
          <w:lang w:val="pt-BR"/>
        </w:rPr>
        <w:t>Os</w:t>
      </w:r>
      <w:r w:rsidR="00740054">
        <w:rPr>
          <w:rFonts w:asciiTheme="minorHAnsi" w:hAnsiTheme="minorHAnsi" w:cstheme="minorHAnsi"/>
          <w:bCs/>
          <w:iCs/>
          <w:lang w:val="pt-BR"/>
        </w:rPr>
        <w:t xml:space="preserve"> Coaches</w:t>
      </w:r>
      <w:r w:rsidRPr="00442D9B">
        <w:rPr>
          <w:rFonts w:asciiTheme="minorHAnsi" w:hAnsiTheme="minorHAnsi" w:cstheme="minorHAnsi"/>
          <w:bCs/>
          <w:iCs/>
          <w:lang w:val="pt-BR"/>
        </w:rPr>
        <w:t xml:space="preserve"> </w:t>
      </w:r>
      <w:r>
        <w:rPr>
          <w:rFonts w:asciiTheme="minorHAnsi" w:hAnsiTheme="minorHAnsi" w:cstheme="minorHAnsi"/>
          <w:bCs/>
          <w:iCs/>
          <w:lang w:val="pt-BR"/>
        </w:rPr>
        <w:t xml:space="preserve">apoiaram </w:t>
      </w:r>
      <w:r w:rsidRPr="00442D9B">
        <w:rPr>
          <w:rFonts w:asciiTheme="minorHAnsi" w:hAnsiTheme="minorHAnsi" w:cstheme="minorHAnsi"/>
          <w:bCs/>
          <w:iCs/>
          <w:lang w:val="pt-BR"/>
        </w:rPr>
        <w:t xml:space="preserve">mais de </w:t>
      </w:r>
      <w:r w:rsidR="00833EFB" w:rsidRPr="00442D9B">
        <w:rPr>
          <w:rFonts w:asciiTheme="minorHAnsi" w:hAnsiTheme="minorHAnsi" w:cstheme="minorHAnsi"/>
          <w:bCs/>
          <w:iCs/>
          <w:lang w:val="pt-BR"/>
        </w:rPr>
        <w:t xml:space="preserve">619 </w:t>
      </w:r>
      <w:r w:rsidR="00B7722C" w:rsidRPr="00442D9B">
        <w:rPr>
          <w:rFonts w:asciiTheme="minorHAnsi" w:hAnsiTheme="minorHAnsi" w:cstheme="minorHAnsi"/>
          <w:bCs/>
          <w:iCs/>
          <w:lang w:val="pt-BR"/>
        </w:rPr>
        <w:t>proje</w:t>
      </w:r>
      <w:r w:rsidRPr="00442D9B">
        <w:rPr>
          <w:rFonts w:asciiTheme="minorHAnsi" w:hAnsiTheme="minorHAnsi" w:cstheme="minorHAnsi"/>
          <w:bCs/>
          <w:iCs/>
          <w:lang w:val="pt-BR"/>
        </w:rPr>
        <w:t>tos</w:t>
      </w:r>
      <w:r w:rsidR="00B7722C" w:rsidRPr="00442D9B">
        <w:rPr>
          <w:rFonts w:asciiTheme="minorHAnsi" w:hAnsiTheme="minorHAnsi" w:cstheme="minorHAnsi"/>
          <w:bCs/>
          <w:iCs/>
          <w:lang w:val="pt-BR"/>
        </w:rPr>
        <w:t xml:space="preserve"> </w:t>
      </w:r>
      <w:r w:rsidRPr="00442D9B">
        <w:rPr>
          <w:rFonts w:asciiTheme="minorHAnsi" w:hAnsiTheme="minorHAnsi" w:cstheme="minorHAnsi"/>
          <w:bCs/>
          <w:iCs/>
          <w:lang w:val="pt-BR"/>
        </w:rPr>
        <w:t xml:space="preserve">envolvendo mais de </w:t>
      </w:r>
      <w:r w:rsidR="009B3918" w:rsidRPr="00442D9B">
        <w:rPr>
          <w:rFonts w:asciiTheme="minorHAnsi" w:hAnsiTheme="minorHAnsi" w:cstheme="minorHAnsi"/>
          <w:bCs/>
          <w:iCs/>
          <w:lang w:val="pt-BR"/>
        </w:rPr>
        <w:t>6</w:t>
      </w:r>
      <w:r w:rsidR="00833EFB" w:rsidRPr="00442D9B">
        <w:rPr>
          <w:rFonts w:asciiTheme="minorHAnsi" w:hAnsiTheme="minorHAnsi" w:cstheme="minorHAnsi"/>
          <w:bCs/>
          <w:iCs/>
          <w:lang w:val="pt-BR"/>
        </w:rPr>
        <w:t>00 organi</w:t>
      </w:r>
      <w:r>
        <w:rPr>
          <w:rFonts w:asciiTheme="minorHAnsi" w:hAnsiTheme="minorHAnsi" w:cstheme="minorHAnsi"/>
          <w:bCs/>
          <w:iCs/>
          <w:lang w:val="pt-BR"/>
        </w:rPr>
        <w:t>zações nos anos</w:t>
      </w:r>
      <w:r w:rsidR="00B7722C" w:rsidRPr="00442D9B">
        <w:rPr>
          <w:rFonts w:asciiTheme="minorHAnsi" w:hAnsiTheme="minorHAnsi" w:cstheme="minorHAnsi"/>
          <w:bCs/>
          <w:iCs/>
          <w:lang w:val="pt-BR"/>
        </w:rPr>
        <w:t xml:space="preserve"> 2010</w:t>
      </w:r>
      <w:r>
        <w:rPr>
          <w:rFonts w:asciiTheme="minorHAnsi" w:hAnsiTheme="minorHAnsi" w:cstheme="minorHAnsi"/>
          <w:bCs/>
          <w:iCs/>
          <w:lang w:val="pt-BR"/>
        </w:rPr>
        <w:t xml:space="preserve"> e </w:t>
      </w:r>
      <w:r w:rsidR="00830F7E" w:rsidRPr="00D727A5">
        <w:rPr>
          <w:rFonts w:asciiTheme="minorHAnsi" w:hAnsiTheme="minorHAnsi" w:cstheme="minorHAnsi"/>
          <w:bCs/>
          <w:iCs/>
          <w:lang w:val="pt-BR"/>
        </w:rPr>
        <w:t>2011</w:t>
      </w:r>
    </w:p>
    <w:p w:rsidR="00175D1F" w:rsidRPr="00525632" w:rsidRDefault="00830F7E" w:rsidP="00833EFB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Cs/>
          <w:iCs/>
          <w:lang w:val="pt-BR"/>
        </w:rPr>
      </w:pPr>
      <w:r w:rsidRPr="00D727A5">
        <w:rPr>
          <w:rFonts w:asciiTheme="minorHAnsi" w:hAnsiTheme="minorHAnsi" w:cstheme="minorHAnsi"/>
          <w:b/>
          <w:bCs/>
          <w:iCs/>
          <w:lang w:val="pt-BR"/>
        </w:rPr>
        <w:t>12</w:t>
      </w:r>
      <w:r w:rsidR="00270A92" w:rsidRPr="00D727A5">
        <w:rPr>
          <w:rFonts w:asciiTheme="minorHAnsi" w:hAnsiTheme="minorHAnsi" w:cstheme="minorHAnsi"/>
          <w:bCs/>
          <w:iCs/>
          <w:lang w:val="pt-BR"/>
        </w:rPr>
        <w:t xml:space="preserve"> f</w:t>
      </w:r>
      <w:r w:rsidR="00442D9B" w:rsidRPr="00D727A5">
        <w:rPr>
          <w:rFonts w:asciiTheme="minorHAnsi" w:hAnsiTheme="minorHAnsi" w:cstheme="minorHAnsi"/>
          <w:bCs/>
          <w:iCs/>
          <w:lang w:val="pt-BR"/>
        </w:rPr>
        <w:t>ranquias formalmente constituídas atendem os Estados Unidos, Canadá</w:t>
      </w:r>
      <w:r w:rsidR="006443EF" w:rsidRPr="00D727A5">
        <w:rPr>
          <w:rFonts w:asciiTheme="minorHAnsi" w:hAnsiTheme="minorHAnsi" w:cstheme="minorHAnsi"/>
          <w:bCs/>
          <w:iCs/>
          <w:lang w:val="pt-BR"/>
        </w:rPr>
        <w:t>, Europa, África, Austrá</w:t>
      </w:r>
      <w:r w:rsidR="00811047" w:rsidRPr="00D727A5">
        <w:rPr>
          <w:rFonts w:asciiTheme="minorHAnsi" w:hAnsiTheme="minorHAnsi" w:cstheme="minorHAnsi"/>
          <w:bCs/>
          <w:iCs/>
          <w:lang w:val="pt-BR"/>
        </w:rPr>
        <w:t>l</w:t>
      </w:r>
      <w:r w:rsidR="006443EF" w:rsidRPr="00D727A5">
        <w:rPr>
          <w:rFonts w:asciiTheme="minorHAnsi" w:hAnsiTheme="minorHAnsi" w:cstheme="minorHAnsi"/>
          <w:bCs/>
          <w:iCs/>
          <w:lang w:val="pt-BR"/>
        </w:rPr>
        <w:t>ia</w:t>
      </w:r>
      <w:r w:rsidR="006443EF" w:rsidRPr="00525632">
        <w:rPr>
          <w:rFonts w:asciiTheme="minorHAnsi" w:hAnsiTheme="minorHAnsi" w:cstheme="minorHAnsi"/>
          <w:bCs/>
          <w:iCs/>
          <w:lang w:val="pt-BR"/>
        </w:rPr>
        <w:t xml:space="preserve">, China, a Ásia Oriental, </w:t>
      </w:r>
      <w:r w:rsidR="008D04B5" w:rsidRPr="00525632">
        <w:rPr>
          <w:rFonts w:asciiTheme="minorHAnsi" w:hAnsiTheme="minorHAnsi" w:cstheme="minorHAnsi"/>
          <w:bCs/>
          <w:iCs/>
          <w:lang w:val="pt-BR"/>
        </w:rPr>
        <w:t>Meso-América</w:t>
      </w:r>
      <w:r w:rsidR="006443EF" w:rsidRPr="00525632">
        <w:rPr>
          <w:rFonts w:asciiTheme="minorHAnsi" w:hAnsiTheme="minorHAnsi" w:cstheme="minorHAnsi"/>
          <w:bCs/>
          <w:iCs/>
          <w:lang w:val="pt-BR"/>
        </w:rPr>
        <w:t>, América do Sul, as Ilhas do Pacífico e a Rede WWF</w:t>
      </w:r>
      <w:r w:rsidR="0050109F" w:rsidRPr="00525632">
        <w:rPr>
          <w:rFonts w:asciiTheme="minorHAnsi" w:hAnsiTheme="minorHAnsi" w:cstheme="minorHAnsi"/>
          <w:bCs/>
          <w:iCs/>
          <w:lang w:val="pt-BR"/>
        </w:rPr>
        <w:t>.</w:t>
      </w:r>
    </w:p>
    <w:p w:rsidR="00833EFB" w:rsidRPr="00525632" w:rsidRDefault="006443EF" w:rsidP="00833EFB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line="240" w:lineRule="auto"/>
        <w:rPr>
          <w:rFonts w:asciiTheme="minorHAnsi" w:hAnsiTheme="minorHAnsi" w:cstheme="minorHAnsi"/>
          <w:bCs/>
          <w:iCs/>
          <w:lang w:val="pt-BR"/>
        </w:rPr>
      </w:pPr>
      <w:r w:rsidRPr="00525632">
        <w:rPr>
          <w:rFonts w:asciiTheme="minorHAnsi" w:hAnsiTheme="minorHAnsi" w:cstheme="minorHAnsi"/>
          <w:bCs/>
          <w:iCs/>
          <w:lang w:val="pt-BR"/>
        </w:rPr>
        <w:t>Na Austr</w:t>
      </w:r>
      <w:r w:rsidR="00811047" w:rsidRPr="00525632">
        <w:rPr>
          <w:rFonts w:asciiTheme="minorHAnsi" w:hAnsiTheme="minorHAnsi" w:cstheme="minorHAnsi"/>
          <w:bCs/>
          <w:iCs/>
          <w:lang w:val="pt-BR"/>
        </w:rPr>
        <w:t>á</w:t>
      </w:r>
      <w:r w:rsidRPr="00525632">
        <w:rPr>
          <w:rFonts w:asciiTheme="minorHAnsi" w:hAnsiTheme="minorHAnsi" w:cstheme="minorHAnsi"/>
          <w:bCs/>
          <w:iCs/>
          <w:lang w:val="pt-BR"/>
        </w:rPr>
        <w:t xml:space="preserve">lia, todos os projetos de corredores ecológicos financiados pelo governo federal aplicam os Padrões Abertos com o apoio de um </w:t>
      </w:r>
      <w:r w:rsidR="00740054">
        <w:rPr>
          <w:rFonts w:asciiTheme="minorHAnsi" w:hAnsiTheme="minorHAnsi" w:cstheme="minorHAnsi"/>
          <w:bCs/>
          <w:iCs/>
          <w:lang w:val="pt-BR"/>
        </w:rPr>
        <w:t>Coaches</w:t>
      </w:r>
      <w:r w:rsidRPr="00525632">
        <w:rPr>
          <w:rFonts w:asciiTheme="minorHAnsi" w:hAnsiTheme="minorHAnsi" w:cstheme="minorHAnsi"/>
          <w:bCs/>
          <w:iCs/>
          <w:lang w:val="pt-BR"/>
        </w:rPr>
        <w:t xml:space="preserve"> da Rede</w:t>
      </w:r>
      <w:r w:rsidR="003F78AC" w:rsidRPr="00525632">
        <w:rPr>
          <w:rFonts w:asciiTheme="minorHAnsi" w:hAnsiTheme="minorHAnsi" w:cstheme="minorHAnsi"/>
          <w:bCs/>
          <w:iCs/>
          <w:lang w:val="pt-BR"/>
        </w:rPr>
        <w:t>.</w:t>
      </w:r>
    </w:p>
    <w:p w:rsidR="00833EFB" w:rsidRPr="00525632" w:rsidRDefault="006C61A2" w:rsidP="00830F7E">
      <w:pPr>
        <w:pStyle w:val="PargrafodaLista"/>
        <w:numPr>
          <w:ilvl w:val="0"/>
          <w:numId w:val="10"/>
        </w:numPr>
        <w:autoSpaceDE w:val="0"/>
        <w:autoSpaceDN w:val="0"/>
        <w:adjustRightInd w:val="0"/>
        <w:spacing w:after="0" w:line="240" w:lineRule="auto"/>
        <w:rPr>
          <w:rFonts w:asciiTheme="minorHAnsi" w:hAnsiTheme="minorHAnsi" w:cstheme="minorHAnsi"/>
          <w:bCs/>
          <w:iCs/>
          <w:lang w:val="pt-BR"/>
        </w:rPr>
      </w:pPr>
      <w:r>
        <w:rPr>
          <w:rFonts w:asciiTheme="minorHAnsi" w:hAnsiTheme="minorHAnsi" w:cstheme="minorHAnsi"/>
          <w:bCs/>
          <w:iCs/>
          <w:lang w:val="pt-BR"/>
        </w:rPr>
        <w:t>Estabelecimento de</w:t>
      </w:r>
      <w:r w:rsidR="006443EF" w:rsidRPr="00525632">
        <w:rPr>
          <w:rFonts w:asciiTheme="minorHAnsi" w:hAnsiTheme="minorHAnsi" w:cstheme="minorHAnsi"/>
          <w:bCs/>
          <w:iCs/>
          <w:lang w:val="pt-BR"/>
        </w:rPr>
        <w:t xml:space="preserve"> comunicação ativa entre </w:t>
      </w:r>
      <w:r w:rsidR="00740054">
        <w:rPr>
          <w:rFonts w:asciiTheme="minorHAnsi" w:hAnsiTheme="minorHAnsi" w:cstheme="minorHAnsi"/>
          <w:bCs/>
          <w:iCs/>
          <w:lang w:val="pt-BR"/>
        </w:rPr>
        <w:t>Coach</w:t>
      </w:r>
      <w:r w:rsidR="009E4FE5">
        <w:rPr>
          <w:rFonts w:asciiTheme="minorHAnsi" w:hAnsiTheme="minorHAnsi" w:cstheme="minorHAnsi"/>
          <w:bCs/>
          <w:iCs/>
          <w:lang w:val="pt-BR"/>
        </w:rPr>
        <w:t>es</w:t>
      </w:r>
      <w:r w:rsidR="006443EF" w:rsidRPr="00525632">
        <w:rPr>
          <w:rFonts w:asciiTheme="minorHAnsi" w:hAnsiTheme="minorHAnsi" w:cstheme="minorHAnsi"/>
          <w:bCs/>
          <w:iCs/>
          <w:lang w:val="pt-BR"/>
        </w:rPr>
        <w:t xml:space="preserve"> em continentes, países e organizações </w:t>
      </w:r>
      <w:r w:rsidR="00766D0E" w:rsidRPr="00525632">
        <w:rPr>
          <w:rFonts w:asciiTheme="minorHAnsi" w:hAnsiTheme="minorHAnsi" w:cstheme="minorHAnsi"/>
          <w:bCs/>
          <w:iCs/>
          <w:lang w:val="pt-BR"/>
        </w:rPr>
        <w:t>diferentes.</w:t>
      </w:r>
      <w:r w:rsidR="00833EFB" w:rsidRPr="00525632">
        <w:rPr>
          <w:rFonts w:asciiTheme="minorHAnsi" w:hAnsiTheme="minorHAnsi" w:cstheme="minorHAnsi"/>
          <w:bCs/>
          <w:iCs/>
          <w:lang w:val="pt-BR"/>
        </w:rPr>
        <w:t xml:space="preserve"> </w:t>
      </w:r>
    </w:p>
    <w:p w:rsidR="00525632" w:rsidRDefault="00525632" w:rsidP="00830F7E">
      <w:pPr>
        <w:pStyle w:val="PargrafodaLista"/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/>
          <w:bCs/>
          <w:iCs/>
          <w:color w:val="006600"/>
          <w:lang w:val="pt-BR"/>
        </w:rPr>
      </w:pPr>
    </w:p>
    <w:p w:rsidR="0019586D" w:rsidRPr="00811047" w:rsidRDefault="006443EF" w:rsidP="00830F7E">
      <w:pPr>
        <w:pStyle w:val="PargrafodaLista"/>
        <w:autoSpaceDE w:val="0"/>
        <w:autoSpaceDN w:val="0"/>
        <w:adjustRightInd w:val="0"/>
        <w:spacing w:after="0"/>
        <w:jc w:val="center"/>
        <w:rPr>
          <w:rFonts w:asciiTheme="minorHAnsi" w:hAnsiTheme="minorHAnsi" w:cstheme="minorHAnsi"/>
          <w:bCs/>
          <w:iCs/>
          <w:lang w:val="pt-BR"/>
        </w:rPr>
      </w:pPr>
      <w:r w:rsidRPr="00811047">
        <w:rPr>
          <w:rFonts w:asciiTheme="minorHAnsi" w:hAnsiTheme="minorHAnsi" w:cstheme="minorHAnsi"/>
          <w:b/>
          <w:bCs/>
          <w:iCs/>
          <w:color w:val="006600"/>
          <w:lang w:val="pt-BR"/>
        </w:rPr>
        <w:t>Conexões da Rede</w:t>
      </w:r>
      <w:r w:rsidR="00270A92" w:rsidRPr="00811047">
        <w:rPr>
          <w:rFonts w:asciiTheme="minorHAnsi" w:hAnsiTheme="minorHAnsi" w:cstheme="minorHAnsi"/>
          <w:b/>
          <w:bCs/>
          <w:iCs/>
          <w:color w:val="006600"/>
          <w:lang w:val="pt-BR"/>
        </w:rPr>
        <w:t xml:space="preserve"> </w:t>
      </w:r>
    </w:p>
    <w:p w:rsidR="00B7722C" w:rsidRDefault="00795CD1" w:rsidP="007A4162">
      <w:pPr>
        <w:rPr>
          <w:rFonts w:asciiTheme="minorHAnsi" w:hAnsiTheme="minorHAnsi" w:cstheme="minorHAnsi"/>
          <w:b/>
          <w:bCs/>
          <w:iCs/>
        </w:rPr>
      </w:pPr>
      <w:r>
        <w:rPr>
          <w:noProof/>
          <w:sz w:val="20"/>
          <w:szCs w:val="20"/>
          <w:lang w:val="es-MX" w:eastAsia="es-MX"/>
        </w:rPr>
      </w:r>
      <w:r>
        <w:rPr>
          <w:noProof/>
          <w:sz w:val="20"/>
          <w:szCs w:val="20"/>
          <w:lang w:val="es-MX" w:eastAsia="es-MX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31" type="#_x0000_t202" style="width:450pt;height:37.85pt;visibility:visible;mso-left-percent:-10001;mso-top-percent:-10001;mso-position-horizontal:absolute;mso-position-horizontal-relative:char;mso-position-vertical:absolute;mso-position-vertical-relative:line;mso-left-percent:-10001;mso-top-percent:-1000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" fillcolor="white [3201]" stroked="f" strokeweight=".5pt">
            <v:textbox>
              <w:txbxContent>
                <w:p w:rsidR="00E36C25" w:rsidRPr="006443EF" w:rsidRDefault="006443EF" w:rsidP="00811047">
                  <w:pPr>
                    <w:jc w:val="center"/>
                    <w:rPr>
                      <w:rFonts w:asciiTheme="minorHAnsi" w:hAnsiTheme="minorHAnsi" w:cstheme="minorBidi"/>
                      <w:sz w:val="18"/>
                      <w:szCs w:val="20"/>
                      <w:lang w:val="pt-BR"/>
                    </w:rPr>
                  </w:pPr>
                  <w:r w:rsidRPr="006443EF">
                    <w:rPr>
                      <w:rFonts w:asciiTheme="minorHAnsi" w:hAnsiTheme="minorHAnsi" w:cstheme="minorBidi"/>
                      <w:sz w:val="18"/>
                      <w:szCs w:val="20"/>
                      <w:lang w:val="pt-BR"/>
                    </w:rPr>
                    <w:t xml:space="preserve">Mapa de Rede Social mostrando os intercâmbios que ocorrem entre os 150 </w:t>
                  </w:r>
                  <w:r w:rsidR="00740054">
                    <w:rPr>
                      <w:rFonts w:asciiTheme="minorHAnsi" w:hAnsiTheme="minorHAnsi" w:cstheme="minorBidi"/>
                      <w:sz w:val="18"/>
                      <w:szCs w:val="20"/>
                      <w:lang w:val="pt-BR"/>
                    </w:rPr>
                    <w:t>Coach</w:t>
                  </w:r>
                  <w:r w:rsidR="009E4FE5">
                    <w:rPr>
                      <w:rFonts w:asciiTheme="minorHAnsi" w:hAnsiTheme="minorHAnsi" w:cstheme="minorBidi"/>
                      <w:sz w:val="18"/>
                      <w:szCs w:val="20"/>
                      <w:lang w:val="pt-BR"/>
                    </w:rPr>
                    <w:t>es</w:t>
                  </w:r>
                  <w:r>
                    <w:rPr>
                      <w:rFonts w:asciiTheme="minorHAnsi" w:hAnsiTheme="minorHAnsi" w:cstheme="minorBidi"/>
                      <w:sz w:val="18"/>
                      <w:szCs w:val="20"/>
                      <w:lang w:val="pt-BR"/>
                    </w:rPr>
                    <w:t xml:space="preserve"> de continentes diferentes</w:t>
                  </w:r>
                  <w:r w:rsidR="00E36C25" w:rsidRPr="006443EF">
                    <w:rPr>
                      <w:rFonts w:asciiTheme="minorHAnsi" w:hAnsiTheme="minorHAnsi" w:cstheme="minorBidi"/>
                      <w:sz w:val="18"/>
                      <w:szCs w:val="20"/>
                      <w:lang w:val="pt-BR"/>
                    </w:rPr>
                    <w:t xml:space="preserve">.  </w:t>
                  </w:r>
                  <w:r>
                    <w:rPr>
                      <w:rFonts w:asciiTheme="minorHAnsi" w:hAnsiTheme="minorHAnsi" w:cstheme="minorBidi"/>
                      <w:sz w:val="18"/>
                      <w:szCs w:val="20"/>
                      <w:lang w:val="pt-BR"/>
                    </w:rPr>
                    <w:t xml:space="preserve">Cada número representa um </w:t>
                  </w:r>
                  <w:r w:rsidR="00740054">
                    <w:rPr>
                      <w:rFonts w:asciiTheme="minorHAnsi" w:hAnsiTheme="minorHAnsi" w:cstheme="minorBidi"/>
                      <w:sz w:val="18"/>
                      <w:szCs w:val="20"/>
                      <w:lang w:val="pt-BR"/>
                    </w:rPr>
                    <w:t>Coach</w:t>
                  </w:r>
                  <w:r>
                    <w:rPr>
                      <w:rFonts w:asciiTheme="minorHAnsi" w:hAnsiTheme="minorHAnsi" w:cstheme="minorBidi"/>
                      <w:sz w:val="18"/>
                      <w:szCs w:val="20"/>
                      <w:lang w:val="pt-BR"/>
                    </w:rPr>
                    <w:t>.</w:t>
                  </w:r>
                  <w:r w:rsidR="00E36C25" w:rsidRPr="006443EF">
                    <w:rPr>
                      <w:rFonts w:asciiTheme="minorHAnsi" w:hAnsiTheme="minorHAnsi" w:cstheme="minorBidi"/>
                      <w:sz w:val="18"/>
                      <w:szCs w:val="20"/>
                      <w:lang w:val="pt-BR"/>
                    </w:rPr>
                    <w:t xml:space="preserve">  </w:t>
                  </w:r>
                  <w:r>
                    <w:rPr>
                      <w:rFonts w:asciiTheme="minorHAnsi" w:hAnsiTheme="minorHAnsi" w:cstheme="minorBidi"/>
                      <w:sz w:val="18"/>
                      <w:szCs w:val="20"/>
                      <w:lang w:val="pt-BR"/>
                    </w:rPr>
                    <w:t>As cores distinguem os continentes</w:t>
                  </w:r>
                  <w:r w:rsidR="00E36C25" w:rsidRPr="006443EF">
                    <w:rPr>
                      <w:rFonts w:asciiTheme="minorHAnsi" w:hAnsiTheme="minorHAnsi" w:cstheme="minorBidi"/>
                      <w:sz w:val="18"/>
                      <w:szCs w:val="20"/>
                      <w:lang w:val="pt-BR"/>
                    </w:rPr>
                    <w:t>.  Informa</w:t>
                  </w:r>
                  <w:r w:rsidRPr="006443EF">
                    <w:rPr>
                      <w:rFonts w:asciiTheme="minorHAnsi" w:hAnsiTheme="minorHAnsi" w:cstheme="minorBidi"/>
                      <w:sz w:val="18"/>
                      <w:szCs w:val="20"/>
                      <w:lang w:val="pt-BR"/>
                    </w:rPr>
                    <w:t>ção obtid</w:t>
                  </w:r>
                  <w:r w:rsidR="00811047">
                    <w:rPr>
                      <w:rFonts w:asciiTheme="minorHAnsi" w:hAnsiTheme="minorHAnsi" w:cstheme="minorBidi"/>
                      <w:sz w:val="18"/>
                      <w:szCs w:val="20"/>
                      <w:lang w:val="pt-BR"/>
                    </w:rPr>
                    <w:t>a</w:t>
                  </w:r>
                  <w:r w:rsidRPr="006443EF">
                    <w:rPr>
                      <w:rFonts w:asciiTheme="minorHAnsi" w:hAnsiTheme="minorHAnsi" w:cstheme="minorBidi"/>
                      <w:sz w:val="18"/>
                      <w:szCs w:val="20"/>
                      <w:lang w:val="pt-BR"/>
                    </w:rPr>
                    <w:t xml:space="preserve"> por um levantamento de </w:t>
                  </w:r>
                  <w:r w:rsidR="00740054">
                    <w:rPr>
                      <w:rFonts w:asciiTheme="minorHAnsi" w:hAnsiTheme="minorHAnsi" w:cstheme="minorBidi"/>
                      <w:sz w:val="18"/>
                      <w:szCs w:val="20"/>
                      <w:lang w:val="pt-BR"/>
                    </w:rPr>
                    <w:t>Coach</w:t>
                  </w:r>
                  <w:r w:rsidR="009E4FE5">
                    <w:rPr>
                      <w:rFonts w:asciiTheme="minorHAnsi" w:hAnsiTheme="minorHAnsi" w:cstheme="minorBidi"/>
                      <w:sz w:val="18"/>
                      <w:szCs w:val="20"/>
                      <w:lang w:val="pt-BR"/>
                    </w:rPr>
                    <w:t>es</w:t>
                  </w:r>
                  <w:r>
                    <w:rPr>
                      <w:rFonts w:asciiTheme="minorHAnsi" w:hAnsiTheme="minorHAnsi" w:cstheme="minorBidi"/>
                      <w:sz w:val="18"/>
                      <w:szCs w:val="20"/>
                      <w:lang w:val="pt-BR"/>
                    </w:rPr>
                    <w:t xml:space="preserve"> feito em meados de </w:t>
                  </w:r>
                  <w:r w:rsidR="00E36C25" w:rsidRPr="006443EF">
                    <w:rPr>
                      <w:rFonts w:asciiTheme="minorHAnsi" w:hAnsiTheme="minorHAnsi" w:cstheme="minorBidi"/>
                      <w:sz w:val="18"/>
                      <w:szCs w:val="20"/>
                      <w:lang w:val="pt-BR"/>
                    </w:rPr>
                    <w:t>2011.</w:t>
                  </w:r>
                </w:p>
              </w:txbxContent>
            </v:textbox>
            <w10:wrap type="none"/>
            <w10:anchorlock/>
          </v:shape>
        </w:pict>
      </w:r>
    </w:p>
    <w:p w:rsidR="0019586D" w:rsidRPr="00830F7E" w:rsidRDefault="0019586D" w:rsidP="000D117B">
      <w:pPr>
        <w:rPr>
          <w:rFonts w:asciiTheme="minorHAnsi" w:hAnsiTheme="minorHAnsi" w:cstheme="minorBidi"/>
          <w:b/>
          <w:sz w:val="8"/>
        </w:rPr>
      </w:pPr>
    </w:p>
    <w:p w:rsidR="006443EF" w:rsidRDefault="00525632" w:rsidP="000D117B">
      <w:pPr>
        <w:rPr>
          <w:rFonts w:asciiTheme="minorHAnsi" w:hAnsiTheme="minorHAnsi" w:cstheme="minorBidi"/>
          <w:b/>
          <w:color w:val="006600"/>
        </w:rPr>
      </w:pPr>
      <w:r>
        <w:rPr>
          <w:rFonts w:asciiTheme="minorHAnsi" w:hAnsiTheme="minorHAnsi" w:cstheme="minorBidi"/>
          <w:b/>
          <w:noProof/>
          <w:color w:val="006600"/>
          <w:lang w:val="pt-BR" w:eastAsia="pt-BR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margin">
              <wp:posOffset>215265</wp:posOffset>
            </wp:positionH>
            <wp:positionV relativeFrom="margin">
              <wp:posOffset>3935095</wp:posOffset>
            </wp:positionV>
            <wp:extent cx="5589270" cy="2440305"/>
            <wp:effectExtent l="19050" t="0" r="0" b="0"/>
            <wp:wrapSquare wrapText="bothSides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9270" cy="24403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F7047B" w:rsidRPr="00811047" w:rsidRDefault="00811047" w:rsidP="000D117B">
      <w:pPr>
        <w:rPr>
          <w:rFonts w:asciiTheme="minorHAnsi" w:hAnsiTheme="minorHAnsi" w:cstheme="minorBidi"/>
          <w:color w:val="006600"/>
          <w:lang w:val="pt-BR"/>
        </w:rPr>
      </w:pPr>
      <w:r w:rsidRPr="00811047">
        <w:rPr>
          <w:rFonts w:asciiTheme="minorHAnsi" w:hAnsiTheme="minorHAnsi" w:cstheme="minorBidi"/>
          <w:b/>
          <w:color w:val="006600"/>
          <w:lang w:val="pt-BR"/>
        </w:rPr>
        <w:t>Como será no futuro</w:t>
      </w:r>
      <w:r w:rsidR="000D117B" w:rsidRPr="00811047">
        <w:rPr>
          <w:rFonts w:asciiTheme="minorHAnsi" w:hAnsiTheme="minorHAnsi" w:cstheme="minorBidi"/>
          <w:b/>
          <w:color w:val="006600"/>
          <w:lang w:val="pt-BR"/>
        </w:rPr>
        <w:t>?</w:t>
      </w:r>
      <w:r w:rsidR="00F7047B" w:rsidRPr="00811047">
        <w:rPr>
          <w:rFonts w:asciiTheme="minorHAnsi" w:hAnsiTheme="minorHAnsi" w:cstheme="minorBidi"/>
          <w:color w:val="006600"/>
          <w:lang w:val="pt-BR"/>
        </w:rPr>
        <w:t xml:space="preserve">  </w:t>
      </w:r>
    </w:p>
    <w:p w:rsidR="00C954BD" w:rsidRPr="00811047" w:rsidRDefault="00C954BD" w:rsidP="000D117B">
      <w:pPr>
        <w:rPr>
          <w:rFonts w:asciiTheme="minorHAnsi" w:hAnsiTheme="minorHAnsi" w:cstheme="minorBidi"/>
          <w:lang w:val="pt-BR"/>
        </w:rPr>
      </w:pPr>
    </w:p>
    <w:p w:rsidR="00F7047B" w:rsidRPr="00811047" w:rsidRDefault="00B92D20" w:rsidP="000D117B">
      <w:pPr>
        <w:rPr>
          <w:rFonts w:asciiTheme="minorHAnsi" w:hAnsiTheme="minorHAnsi" w:cstheme="minorBidi"/>
          <w:lang w:val="pt-BR"/>
        </w:rPr>
      </w:pPr>
      <w:r>
        <w:rPr>
          <w:rFonts w:asciiTheme="minorHAnsi" w:hAnsiTheme="minorHAnsi" w:cstheme="minorBidi"/>
          <w:lang w:val="pt-BR"/>
        </w:rPr>
        <w:t>Objetivos</w:t>
      </w:r>
      <w:r w:rsidR="00811047" w:rsidRPr="00811047">
        <w:rPr>
          <w:rFonts w:asciiTheme="minorHAnsi" w:hAnsiTheme="minorHAnsi" w:cstheme="minorBidi"/>
          <w:lang w:val="pt-BR"/>
        </w:rPr>
        <w:t xml:space="preserve"> para </w:t>
      </w:r>
      <w:r w:rsidR="000D117B" w:rsidRPr="00811047">
        <w:rPr>
          <w:rFonts w:asciiTheme="minorHAnsi" w:hAnsiTheme="minorHAnsi" w:cstheme="minorBidi"/>
          <w:lang w:val="pt-BR"/>
        </w:rPr>
        <w:t>201</w:t>
      </w:r>
      <w:r w:rsidR="00B0014C">
        <w:rPr>
          <w:rFonts w:asciiTheme="minorHAnsi" w:hAnsiTheme="minorHAnsi" w:cstheme="minorBidi"/>
          <w:lang w:val="pt-BR"/>
        </w:rPr>
        <w:t>5</w:t>
      </w:r>
      <w:r w:rsidR="00830F7E" w:rsidRPr="00811047">
        <w:rPr>
          <w:rFonts w:asciiTheme="minorHAnsi" w:hAnsiTheme="minorHAnsi" w:cstheme="minorBidi"/>
          <w:lang w:val="pt-BR"/>
        </w:rPr>
        <w:t>:</w:t>
      </w:r>
    </w:p>
    <w:p w:rsidR="00C954BD" w:rsidRPr="008D04B5" w:rsidRDefault="008D04B5" w:rsidP="00C954BD">
      <w:pPr>
        <w:pStyle w:val="PargrafodaLista"/>
        <w:numPr>
          <w:ilvl w:val="0"/>
          <w:numId w:val="8"/>
        </w:numPr>
        <w:rPr>
          <w:lang w:val="pt-BR"/>
        </w:rPr>
      </w:pPr>
      <w:r>
        <w:rPr>
          <w:lang w:val="pt-BR"/>
        </w:rPr>
        <w:t>Promover nova</w:t>
      </w:r>
      <w:r w:rsidRPr="008D04B5">
        <w:rPr>
          <w:lang w:val="pt-BR"/>
        </w:rPr>
        <w:t xml:space="preserve">s capacitações para </w:t>
      </w:r>
      <w:r w:rsidR="00740054">
        <w:rPr>
          <w:lang w:val="pt-BR"/>
        </w:rPr>
        <w:t>Coach</w:t>
      </w:r>
      <w:r w:rsidR="009E4FE5">
        <w:rPr>
          <w:lang w:val="pt-BR"/>
        </w:rPr>
        <w:t>es</w:t>
      </w:r>
      <w:r w:rsidRPr="008D04B5">
        <w:rPr>
          <w:lang w:val="pt-BR"/>
        </w:rPr>
        <w:t xml:space="preserve"> na Austr</w:t>
      </w:r>
      <w:r>
        <w:rPr>
          <w:lang w:val="pt-BR"/>
        </w:rPr>
        <w:t>ália, América do Sul e Meso-América, a Europa e a África Central</w:t>
      </w:r>
      <w:r w:rsidR="00C954BD" w:rsidRPr="008D04B5">
        <w:rPr>
          <w:lang w:val="pt-BR"/>
        </w:rPr>
        <w:t>.</w:t>
      </w:r>
    </w:p>
    <w:p w:rsidR="00C954BD" w:rsidRPr="008D04B5" w:rsidRDefault="00C954BD" w:rsidP="00C954BD">
      <w:pPr>
        <w:pStyle w:val="PargrafodaLista"/>
        <w:numPr>
          <w:ilvl w:val="0"/>
          <w:numId w:val="8"/>
        </w:numPr>
        <w:rPr>
          <w:lang w:val="pt-BR"/>
        </w:rPr>
      </w:pPr>
      <w:r w:rsidRPr="008D04B5">
        <w:rPr>
          <w:lang w:val="pt-BR"/>
        </w:rPr>
        <w:t>Tra</w:t>
      </w:r>
      <w:r w:rsidR="008D04B5" w:rsidRPr="008D04B5">
        <w:rPr>
          <w:lang w:val="pt-BR"/>
        </w:rPr>
        <w:t>duzir</w:t>
      </w:r>
      <w:r w:rsidR="00C1774E">
        <w:rPr>
          <w:lang w:val="pt-BR"/>
        </w:rPr>
        <w:t>,</w:t>
      </w:r>
      <w:r w:rsidR="008D04B5" w:rsidRPr="008D04B5">
        <w:rPr>
          <w:lang w:val="pt-BR"/>
        </w:rPr>
        <w:t xml:space="preserve"> </w:t>
      </w:r>
      <w:r w:rsidR="00C1774E">
        <w:rPr>
          <w:lang w:val="pt-BR"/>
        </w:rPr>
        <w:t>p</w:t>
      </w:r>
      <w:r w:rsidR="00C1774E" w:rsidRPr="008D04B5">
        <w:rPr>
          <w:lang w:val="pt-BR"/>
        </w:rPr>
        <w:t>ara Espanhol e Franc</w:t>
      </w:r>
      <w:r w:rsidR="00C1774E">
        <w:rPr>
          <w:lang w:val="pt-BR"/>
        </w:rPr>
        <w:t>ês,</w:t>
      </w:r>
      <w:r w:rsidR="00C1774E" w:rsidRPr="008D04B5">
        <w:rPr>
          <w:lang w:val="pt-BR"/>
        </w:rPr>
        <w:t xml:space="preserve"> </w:t>
      </w:r>
      <w:r w:rsidR="008D04B5" w:rsidRPr="008D04B5">
        <w:rPr>
          <w:lang w:val="pt-BR"/>
        </w:rPr>
        <w:t>o novo material didático para as capacitações</w:t>
      </w:r>
      <w:r w:rsidR="008D04B5">
        <w:rPr>
          <w:lang w:val="pt-BR"/>
        </w:rPr>
        <w:t xml:space="preserve"> de </w:t>
      </w:r>
      <w:r w:rsidR="00740054">
        <w:rPr>
          <w:lang w:val="pt-BR"/>
        </w:rPr>
        <w:t>Coach</w:t>
      </w:r>
      <w:r w:rsidR="009E4FE5">
        <w:rPr>
          <w:lang w:val="pt-BR"/>
        </w:rPr>
        <w:t>es</w:t>
      </w:r>
      <w:r w:rsidR="008D04B5">
        <w:rPr>
          <w:lang w:val="pt-BR"/>
        </w:rPr>
        <w:t>.</w:t>
      </w:r>
    </w:p>
    <w:p w:rsidR="00C954BD" w:rsidRPr="008D04B5" w:rsidRDefault="00C954BD" w:rsidP="00C954BD">
      <w:pPr>
        <w:pStyle w:val="PargrafodaLista"/>
        <w:numPr>
          <w:ilvl w:val="0"/>
          <w:numId w:val="8"/>
        </w:numPr>
        <w:rPr>
          <w:lang w:val="pt-BR"/>
        </w:rPr>
      </w:pPr>
      <w:r w:rsidRPr="008D04B5">
        <w:rPr>
          <w:lang w:val="pt-BR"/>
        </w:rPr>
        <w:t>De</w:t>
      </w:r>
      <w:r w:rsidR="008D04B5" w:rsidRPr="008D04B5">
        <w:rPr>
          <w:lang w:val="pt-BR"/>
        </w:rPr>
        <w:t>senvolver e implem</w:t>
      </w:r>
      <w:r w:rsidR="00C1774E">
        <w:rPr>
          <w:lang w:val="pt-BR"/>
        </w:rPr>
        <w:t xml:space="preserve">entar um plano de comunicação com </w:t>
      </w:r>
      <w:r w:rsidR="008D04B5" w:rsidRPr="008D04B5">
        <w:rPr>
          <w:lang w:val="pt-BR"/>
        </w:rPr>
        <w:t>cobertura abrangente para promover a Rede</w:t>
      </w:r>
      <w:r w:rsidRPr="008D04B5">
        <w:rPr>
          <w:lang w:val="pt-BR"/>
        </w:rPr>
        <w:t>.</w:t>
      </w:r>
    </w:p>
    <w:p w:rsidR="00C954BD" w:rsidRPr="006E709B" w:rsidRDefault="00C954BD" w:rsidP="00C954BD">
      <w:pPr>
        <w:pStyle w:val="PargrafodaLista"/>
        <w:numPr>
          <w:ilvl w:val="0"/>
          <w:numId w:val="8"/>
        </w:numPr>
        <w:rPr>
          <w:lang w:val="pt-BR"/>
        </w:rPr>
      </w:pPr>
      <w:r w:rsidRPr="006E709B">
        <w:rPr>
          <w:lang w:val="pt-BR"/>
        </w:rPr>
        <w:lastRenderedPageBreak/>
        <w:t>La</w:t>
      </w:r>
      <w:r w:rsidR="008D04B5" w:rsidRPr="006E709B">
        <w:rPr>
          <w:lang w:val="pt-BR"/>
        </w:rPr>
        <w:t xml:space="preserve">nçar um website junto com a </w:t>
      </w:r>
      <w:r w:rsidRPr="006E709B">
        <w:rPr>
          <w:lang w:val="pt-BR"/>
        </w:rPr>
        <w:t>Conservation Measures Partnership</w:t>
      </w:r>
      <w:r w:rsidR="006E709B" w:rsidRPr="006E709B">
        <w:rPr>
          <w:lang w:val="pt-BR"/>
        </w:rPr>
        <w:t xml:space="preserve"> (Parceria de Medidas </w:t>
      </w:r>
      <w:r w:rsidR="00C1774E">
        <w:rPr>
          <w:lang w:val="pt-BR"/>
        </w:rPr>
        <w:t xml:space="preserve">para </w:t>
      </w:r>
      <w:r w:rsidR="006E709B" w:rsidRPr="006E709B">
        <w:rPr>
          <w:lang w:val="pt-BR"/>
        </w:rPr>
        <w:t>Conservação</w:t>
      </w:r>
      <w:r w:rsidR="006E709B">
        <w:rPr>
          <w:lang w:val="pt-BR"/>
        </w:rPr>
        <w:t>)</w:t>
      </w:r>
      <w:r w:rsidRPr="006E709B">
        <w:rPr>
          <w:lang w:val="pt-BR"/>
        </w:rPr>
        <w:t>.</w:t>
      </w:r>
    </w:p>
    <w:p w:rsidR="00C954BD" w:rsidRPr="006E709B" w:rsidRDefault="006E709B" w:rsidP="00C954BD">
      <w:pPr>
        <w:pStyle w:val="PargrafodaLista"/>
        <w:numPr>
          <w:ilvl w:val="0"/>
          <w:numId w:val="8"/>
        </w:numPr>
        <w:rPr>
          <w:lang w:val="pt-BR"/>
        </w:rPr>
      </w:pPr>
      <w:r w:rsidRPr="006E709B">
        <w:rPr>
          <w:lang w:val="pt-BR"/>
        </w:rPr>
        <w:t>Reforçar as habilidades</w:t>
      </w:r>
      <w:bookmarkStart w:id="0" w:name="_GoBack"/>
      <w:bookmarkEnd w:id="0"/>
      <w:r w:rsidRPr="006E709B">
        <w:rPr>
          <w:lang w:val="pt-BR"/>
        </w:rPr>
        <w:t xml:space="preserve"> dos atuais </w:t>
      </w:r>
      <w:r w:rsidR="00740054">
        <w:rPr>
          <w:lang w:val="pt-BR"/>
        </w:rPr>
        <w:t>Coach</w:t>
      </w:r>
      <w:r w:rsidR="009E4FE5">
        <w:rPr>
          <w:lang w:val="pt-BR"/>
        </w:rPr>
        <w:t>es</w:t>
      </w:r>
      <w:r w:rsidRPr="006E709B">
        <w:rPr>
          <w:lang w:val="pt-BR"/>
        </w:rPr>
        <w:t xml:space="preserve"> e franquias por meio da coordenação de dos planos de trabalho anuais</w:t>
      </w:r>
      <w:r>
        <w:rPr>
          <w:lang w:val="pt-BR"/>
        </w:rPr>
        <w:t>,</w:t>
      </w:r>
      <w:r w:rsidRPr="006E709B">
        <w:rPr>
          <w:lang w:val="pt-BR"/>
        </w:rPr>
        <w:t xml:space="preserve"> semin</w:t>
      </w:r>
      <w:r>
        <w:rPr>
          <w:lang w:val="pt-BR"/>
        </w:rPr>
        <w:t xml:space="preserve">ários tópicos de educação continuada na web (webinars) e medidas para promover mais orientação para novos </w:t>
      </w:r>
      <w:r w:rsidR="00740054">
        <w:rPr>
          <w:lang w:val="pt-BR"/>
        </w:rPr>
        <w:t>Coach</w:t>
      </w:r>
      <w:r w:rsidR="009E4FE5">
        <w:rPr>
          <w:lang w:val="pt-BR"/>
        </w:rPr>
        <w:t>es</w:t>
      </w:r>
      <w:r w:rsidR="00B0014C">
        <w:rPr>
          <w:lang w:val="pt-BR"/>
        </w:rPr>
        <w:t xml:space="preserve"> </w:t>
      </w:r>
      <w:r w:rsidR="00C1774E">
        <w:rPr>
          <w:lang w:val="pt-BR"/>
        </w:rPr>
        <w:t>como, também, a</w:t>
      </w:r>
      <w:r>
        <w:rPr>
          <w:lang w:val="pt-BR"/>
        </w:rPr>
        <w:t xml:space="preserve"> intensificação de intercâmbio e compartilhamento entre </w:t>
      </w:r>
      <w:r w:rsidR="00740054">
        <w:rPr>
          <w:lang w:val="pt-BR"/>
        </w:rPr>
        <w:t>Coach</w:t>
      </w:r>
      <w:r w:rsidR="009E4FE5">
        <w:rPr>
          <w:lang w:val="pt-BR"/>
        </w:rPr>
        <w:t>es</w:t>
      </w:r>
      <w:r w:rsidR="00C954BD" w:rsidRPr="006E709B">
        <w:rPr>
          <w:lang w:val="pt-BR"/>
        </w:rPr>
        <w:t>.</w:t>
      </w:r>
    </w:p>
    <w:p w:rsidR="00AD632E" w:rsidRPr="006E709B" w:rsidRDefault="00C954BD" w:rsidP="00C954BD">
      <w:pPr>
        <w:pStyle w:val="PargrafodaLista"/>
        <w:numPr>
          <w:ilvl w:val="0"/>
          <w:numId w:val="8"/>
        </w:numPr>
        <w:rPr>
          <w:color w:val="000000"/>
          <w:lang w:val="pt-BR"/>
        </w:rPr>
      </w:pPr>
      <w:r w:rsidRPr="006E709B">
        <w:rPr>
          <w:lang w:val="pt-BR"/>
        </w:rPr>
        <w:t>Implement</w:t>
      </w:r>
      <w:r w:rsidR="006E709B" w:rsidRPr="006E709B">
        <w:rPr>
          <w:lang w:val="pt-BR"/>
        </w:rPr>
        <w:t>ar a nova estratégia de financiamento ao long</w:t>
      </w:r>
      <w:r w:rsidR="00D33C6F">
        <w:rPr>
          <w:lang w:val="pt-BR"/>
        </w:rPr>
        <w:t>o</w:t>
      </w:r>
      <w:r w:rsidR="006E709B" w:rsidRPr="006E709B">
        <w:rPr>
          <w:lang w:val="pt-BR"/>
        </w:rPr>
        <w:t xml:space="preserve"> prazo, inclusive </w:t>
      </w:r>
      <w:r w:rsidR="006E709B">
        <w:rPr>
          <w:lang w:val="pt-BR"/>
        </w:rPr>
        <w:t>com a identificaçã</w:t>
      </w:r>
      <w:r w:rsidR="006E709B" w:rsidRPr="006E709B">
        <w:rPr>
          <w:lang w:val="pt-BR"/>
        </w:rPr>
        <w:t xml:space="preserve">o e recrutamento de novos Parceiros/Membros para a </w:t>
      </w:r>
      <w:r w:rsidR="00766D0E" w:rsidRPr="006E709B">
        <w:rPr>
          <w:lang w:val="pt-BR"/>
        </w:rPr>
        <w:t xml:space="preserve">Rede. </w:t>
      </w:r>
    </w:p>
    <w:p w:rsidR="008F48AD" w:rsidRPr="006E709B" w:rsidRDefault="00795CD1" w:rsidP="000D117B">
      <w:pPr>
        <w:rPr>
          <w:rFonts w:asciiTheme="minorHAnsi" w:hAnsiTheme="minorHAnsi" w:cstheme="minorBidi"/>
          <w:lang w:val="pt-BR"/>
        </w:rPr>
      </w:pPr>
      <w:r>
        <w:rPr>
          <w:noProof/>
          <w:lang w:val="es-MX" w:eastAsia="es-MX"/>
        </w:rPr>
        <w:pict>
          <v:shape id="Text Box 3" o:spid="_x0000_s1027" type="#_x0000_t202" style="position:absolute;margin-left:7.15pt;margin-top:10.25pt;width:425.2pt;height:64.4pt;z-index:251659264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">
            <v:textbox>
              <w:txbxContent>
                <w:p w:rsidR="008F48AD" w:rsidRDefault="008F48AD" w:rsidP="008F48AD">
                  <w:pPr>
                    <w:rPr>
                      <w:rFonts w:asciiTheme="minorHAnsi" w:hAnsiTheme="minorHAnsi" w:cstheme="minorBidi"/>
                      <w:i/>
                      <w:iCs/>
                      <w:sz w:val="20"/>
                      <w:lang w:val="pt-BR"/>
                    </w:rPr>
                  </w:pPr>
                  <w:r w:rsidRPr="007F3849">
                    <w:rPr>
                      <w:rFonts w:asciiTheme="minorHAnsi" w:hAnsiTheme="minorHAnsi" w:cstheme="minorBidi"/>
                      <w:i/>
                      <w:iCs/>
                      <w:sz w:val="20"/>
                      <w:lang w:val="pt-BR"/>
                    </w:rPr>
                    <w:t>“</w:t>
                  </w:r>
                  <w:r w:rsidR="006E709B" w:rsidRPr="007F3849">
                    <w:rPr>
                      <w:rFonts w:asciiTheme="minorHAnsi" w:hAnsiTheme="minorHAnsi" w:cstheme="minorBidi"/>
                      <w:i/>
                      <w:iCs/>
                      <w:sz w:val="20"/>
                      <w:lang w:val="pt-BR"/>
                    </w:rPr>
                    <w:t>Este proce</w:t>
                  </w:r>
                  <w:r w:rsidR="007F3849" w:rsidRPr="007F3849">
                    <w:rPr>
                      <w:rFonts w:asciiTheme="minorHAnsi" w:hAnsiTheme="minorHAnsi" w:cstheme="minorBidi"/>
                      <w:i/>
                      <w:iCs/>
                      <w:sz w:val="20"/>
                      <w:lang w:val="pt-BR"/>
                    </w:rPr>
                    <w:t>sso deu a</w:t>
                  </w:r>
                  <w:r w:rsidR="006E709B" w:rsidRPr="007F3849">
                    <w:rPr>
                      <w:rFonts w:asciiTheme="minorHAnsi" w:hAnsiTheme="minorHAnsi" w:cstheme="minorBidi"/>
                      <w:i/>
                      <w:iCs/>
                      <w:sz w:val="20"/>
                      <w:lang w:val="pt-BR"/>
                    </w:rPr>
                    <w:t>o nosso povo</w:t>
                  </w:r>
                  <w:r w:rsidR="007F3849" w:rsidRPr="007F3849">
                    <w:rPr>
                      <w:rFonts w:asciiTheme="minorHAnsi" w:hAnsiTheme="minorHAnsi" w:cstheme="minorBidi"/>
                      <w:i/>
                      <w:iCs/>
                      <w:sz w:val="20"/>
                      <w:lang w:val="pt-BR"/>
                    </w:rPr>
                    <w:t xml:space="preserve"> a fé </w:t>
                  </w:r>
                  <w:r w:rsidR="006E709B" w:rsidRPr="007F3849">
                    <w:rPr>
                      <w:rFonts w:asciiTheme="minorHAnsi" w:hAnsiTheme="minorHAnsi" w:cstheme="minorBidi"/>
                      <w:i/>
                      <w:iCs/>
                      <w:sz w:val="20"/>
                      <w:lang w:val="pt-BR"/>
                    </w:rPr>
                    <w:t>de que pode</w:t>
                  </w:r>
                  <w:r w:rsidR="007F3849" w:rsidRPr="007F3849">
                    <w:rPr>
                      <w:rFonts w:asciiTheme="minorHAnsi" w:hAnsiTheme="minorHAnsi" w:cstheme="minorBidi"/>
                      <w:i/>
                      <w:iCs/>
                      <w:sz w:val="20"/>
                      <w:lang w:val="pt-BR"/>
                    </w:rPr>
                    <w:t>m</w:t>
                  </w:r>
                  <w:r w:rsidR="006E709B" w:rsidRPr="007F3849">
                    <w:rPr>
                      <w:rFonts w:asciiTheme="minorHAnsi" w:hAnsiTheme="minorHAnsi" w:cstheme="minorBidi"/>
                      <w:i/>
                      <w:iCs/>
                      <w:sz w:val="20"/>
                      <w:lang w:val="pt-BR"/>
                    </w:rPr>
                    <w:t xml:space="preserve"> permanecer conectados à </w:t>
                  </w:r>
                  <w:r w:rsidR="00766D0E">
                    <w:rPr>
                      <w:rFonts w:asciiTheme="minorHAnsi" w:hAnsiTheme="minorHAnsi" w:cstheme="minorBidi"/>
                      <w:i/>
                      <w:iCs/>
                      <w:sz w:val="20"/>
                      <w:lang w:val="pt-BR"/>
                    </w:rPr>
                    <w:t>T</w:t>
                  </w:r>
                  <w:r w:rsidR="006E709B" w:rsidRPr="007F3849">
                    <w:rPr>
                      <w:rFonts w:asciiTheme="minorHAnsi" w:hAnsiTheme="minorHAnsi" w:cstheme="minorBidi"/>
                      <w:i/>
                      <w:iCs/>
                      <w:sz w:val="20"/>
                      <w:lang w:val="pt-BR"/>
                    </w:rPr>
                    <w:t xml:space="preserve">erra </w:t>
                  </w:r>
                  <w:r w:rsidR="007F3849" w:rsidRPr="007F3849">
                    <w:rPr>
                      <w:rFonts w:asciiTheme="minorHAnsi" w:hAnsiTheme="minorHAnsi" w:cstheme="minorBidi"/>
                      <w:i/>
                      <w:iCs/>
                      <w:sz w:val="20"/>
                      <w:lang w:val="pt-BR"/>
                    </w:rPr>
                    <w:t>e uma voz para externar sua própria visão para a nossa terra</w:t>
                  </w:r>
                  <w:r w:rsidRPr="007F3849">
                    <w:rPr>
                      <w:rFonts w:asciiTheme="minorHAnsi" w:hAnsiTheme="minorHAnsi" w:cstheme="minorBidi"/>
                      <w:i/>
                      <w:iCs/>
                      <w:sz w:val="20"/>
                      <w:lang w:val="pt-BR"/>
                    </w:rPr>
                    <w:t xml:space="preserve">.” </w:t>
                  </w:r>
                </w:p>
                <w:p w:rsidR="00B0014C" w:rsidRPr="007F3849" w:rsidRDefault="00B0014C" w:rsidP="008F48AD">
                  <w:pPr>
                    <w:rPr>
                      <w:rFonts w:asciiTheme="minorHAnsi" w:hAnsiTheme="minorHAnsi" w:cstheme="minorBidi"/>
                      <w:i/>
                      <w:iCs/>
                      <w:sz w:val="20"/>
                      <w:lang w:val="pt-BR"/>
                    </w:rPr>
                  </w:pPr>
                </w:p>
                <w:p w:rsidR="008F48AD" w:rsidRPr="007F3849" w:rsidRDefault="008F48AD" w:rsidP="00941606">
                  <w:pPr>
                    <w:pStyle w:val="PargrafodaLista"/>
                    <w:numPr>
                      <w:ilvl w:val="0"/>
                      <w:numId w:val="11"/>
                    </w:numPr>
                    <w:rPr>
                      <w:rFonts w:asciiTheme="minorHAnsi" w:hAnsiTheme="minorHAnsi" w:cstheme="minorBidi"/>
                      <w:sz w:val="16"/>
                      <w:lang w:val="pt-BR"/>
                    </w:rPr>
                  </w:pPr>
                  <w:r w:rsidRPr="007F3849">
                    <w:rPr>
                      <w:sz w:val="16"/>
                      <w:lang w:val="pt-BR"/>
                    </w:rPr>
                    <w:t>Terrah Guymala,</w:t>
                  </w:r>
                  <w:r w:rsidR="00C37793" w:rsidRPr="007F3849">
                    <w:rPr>
                      <w:sz w:val="16"/>
                      <w:lang w:val="pt-BR"/>
                    </w:rPr>
                    <w:t xml:space="preserve"> </w:t>
                  </w:r>
                  <w:r w:rsidRPr="007F3849">
                    <w:rPr>
                      <w:sz w:val="16"/>
                      <w:lang w:val="pt-BR"/>
                    </w:rPr>
                    <w:t xml:space="preserve">Warddeken </w:t>
                  </w:r>
                  <w:r w:rsidR="007F3849" w:rsidRPr="007F3849">
                    <w:rPr>
                      <w:sz w:val="16"/>
                      <w:lang w:val="pt-BR"/>
                    </w:rPr>
                    <w:t>President</w:t>
                  </w:r>
                  <w:r w:rsidR="007F3849">
                    <w:rPr>
                      <w:sz w:val="16"/>
                      <w:lang w:val="pt-BR"/>
                    </w:rPr>
                    <w:t>e</w:t>
                  </w:r>
                  <w:r w:rsidR="007F3849" w:rsidRPr="007F3849">
                    <w:rPr>
                      <w:sz w:val="16"/>
                      <w:lang w:val="pt-BR"/>
                    </w:rPr>
                    <w:t xml:space="preserve"> de </w:t>
                  </w:r>
                  <w:r w:rsidR="007F3849">
                    <w:rPr>
                      <w:sz w:val="16"/>
                      <w:lang w:val="pt-BR"/>
                    </w:rPr>
                    <w:t>Á</w:t>
                  </w:r>
                  <w:r w:rsidR="007F3849" w:rsidRPr="007F3849">
                    <w:rPr>
                      <w:sz w:val="16"/>
                      <w:lang w:val="pt-BR"/>
                    </w:rPr>
                    <w:t>rea Prote</w:t>
                  </w:r>
                  <w:r w:rsidR="007F3849">
                    <w:rPr>
                      <w:sz w:val="16"/>
                      <w:lang w:val="pt-BR"/>
                    </w:rPr>
                    <w:t>g</w:t>
                  </w:r>
                  <w:r w:rsidR="007F3849" w:rsidRPr="007F3849">
                    <w:rPr>
                      <w:sz w:val="16"/>
                      <w:lang w:val="pt-BR"/>
                    </w:rPr>
                    <w:t xml:space="preserve">ida Indígena e </w:t>
                  </w:r>
                  <w:r w:rsidR="00740054">
                    <w:rPr>
                      <w:sz w:val="16"/>
                      <w:lang w:val="pt-BR"/>
                    </w:rPr>
                    <w:t>Coach</w:t>
                  </w:r>
                  <w:r w:rsidR="007F3849" w:rsidRPr="007F3849">
                    <w:rPr>
                      <w:sz w:val="16"/>
                      <w:lang w:val="pt-BR"/>
                    </w:rPr>
                    <w:t xml:space="preserve"> da </w:t>
                  </w:r>
                  <w:r w:rsidR="009B09A8" w:rsidRPr="007F3849">
                    <w:rPr>
                      <w:sz w:val="16"/>
                      <w:lang w:val="pt-BR"/>
                    </w:rPr>
                    <w:t>CCNet</w:t>
                  </w:r>
                  <w:r w:rsidRPr="007F3849">
                    <w:rPr>
                      <w:rFonts w:asciiTheme="minorHAnsi" w:hAnsiTheme="minorHAnsi" w:cstheme="minorBidi"/>
                      <w:i/>
                      <w:iCs/>
                      <w:sz w:val="16"/>
                      <w:lang w:val="pt-BR"/>
                    </w:rPr>
                    <w:t xml:space="preserve">  </w:t>
                  </w:r>
                </w:p>
                <w:p w:rsidR="008F48AD" w:rsidRPr="007F3849" w:rsidRDefault="008F48AD" w:rsidP="008F48AD">
                  <w:pPr>
                    <w:rPr>
                      <w:rFonts w:asciiTheme="minorHAnsi" w:hAnsiTheme="minorHAnsi" w:cstheme="minorBidi"/>
                      <w:lang w:val="pt-BR"/>
                    </w:rPr>
                  </w:pPr>
                </w:p>
                <w:p w:rsidR="008F48AD" w:rsidRPr="007F3849" w:rsidRDefault="008F48AD">
                  <w:pPr>
                    <w:rPr>
                      <w:lang w:val="pt-BR"/>
                    </w:rPr>
                  </w:pPr>
                </w:p>
              </w:txbxContent>
            </v:textbox>
          </v:shape>
        </w:pict>
      </w:r>
    </w:p>
    <w:sectPr w:rsidR="008F48AD" w:rsidRPr="006E709B" w:rsidSect="009B3918">
      <w:pgSz w:w="12240" w:h="15840"/>
      <w:pgMar w:top="810" w:right="1800" w:bottom="936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795CD1" w:rsidRDefault="00795CD1" w:rsidP="009B3918">
      <w:r>
        <w:separator/>
      </w:r>
    </w:p>
  </w:endnote>
  <w:endnote w:type="continuationSeparator" w:id="0">
    <w:p w:rsidR="00795CD1" w:rsidRDefault="00795CD1" w:rsidP="009B391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795CD1" w:rsidRDefault="00795CD1" w:rsidP="009B3918">
      <w:r>
        <w:separator/>
      </w:r>
    </w:p>
  </w:footnote>
  <w:footnote w:type="continuationSeparator" w:id="0">
    <w:p w:rsidR="00795CD1" w:rsidRDefault="00795CD1" w:rsidP="009B391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709EA"/>
    <w:multiLevelType w:val="hybridMultilevel"/>
    <w:tmpl w:val="1556CCE8"/>
    <w:lvl w:ilvl="0" w:tplc="FFE6CFFC">
      <w:start w:val="1"/>
      <w:numFmt w:val="bullet"/>
      <w:lvlText w:val=""/>
      <w:lvlJc w:val="left"/>
      <w:pPr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974E28"/>
    <w:multiLevelType w:val="hybridMultilevel"/>
    <w:tmpl w:val="448E75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F3147E8"/>
    <w:multiLevelType w:val="hybridMultilevel"/>
    <w:tmpl w:val="82546936"/>
    <w:lvl w:ilvl="0" w:tplc="FFE6CFF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F3A2A9E"/>
    <w:multiLevelType w:val="hybridMultilevel"/>
    <w:tmpl w:val="7376E17E"/>
    <w:lvl w:ilvl="0" w:tplc="603AE92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68D381F"/>
    <w:multiLevelType w:val="hybridMultilevel"/>
    <w:tmpl w:val="652EEC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1373AD3"/>
    <w:multiLevelType w:val="hybridMultilevel"/>
    <w:tmpl w:val="4F1428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EA61890"/>
    <w:multiLevelType w:val="hybridMultilevel"/>
    <w:tmpl w:val="270C494C"/>
    <w:lvl w:ilvl="0" w:tplc="234EBE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044541B"/>
    <w:multiLevelType w:val="hybridMultilevel"/>
    <w:tmpl w:val="33DE3ACC"/>
    <w:lvl w:ilvl="0" w:tplc="234EBE4E">
      <w:numFmt w:val="bullet"/>
      <w:lvlText w:val="-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9F11966"/>
    <w:multiLevelType w:val="hybridMultilevel"/>
    <w:tmpl w:val="4DE84A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5076C21"/>
    <w:multiLevelType w:val="hybridMultilevel"/>
    <w:tmpl w:val="B9184B82"/>
    <w:lvl w:ilvl="0" w:tplc="FFE6CFFC">
      <w:start w:val="1"/>
      <w:numFmt w:val="bullet"/>
      <w:lvlText w:val=""/>
      <w:lvlJc w:val="left"/>
      <w:pPr>
        <w:tabs>
          <w:tab w:val="num" w:pos="720"/>
        </w:tabs>
        <w:ind w:left="720" w:hanging="360"/>
      </w:pPr>
      <w:rPr>
        <w:rFonts w:ascii="Wingdings" w:hAnsi="Wingdings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</w:num>
  <w:num w:numId="3">
    <w:abstractNumId w:val="2"/>
  </w:num>
  <w:num w:numId="4">
    <w:abstractNumId w:val="0"/>
  </w:num>
  <w:num w:numId="5">
    <w:abstractNumId w:val="7"/>
  </w:num>
  <w:num w:numId="6">
    <w:abstractNumId w:val="5"/>
  </w:num>
  <w:num w:numId="7">
    <w:abstractNumId w:val="6"/>
  </w:num>
  <w:num w:numId="8">
    <w:abstractNumId w:val="4"/>
  </w:num>
  <w:num w:numId="9">
    <w:abstractNumId w:val="8"/>
  </w:num>
  <w:num w:numId="10">
    <w:abstractNumId w:val="1"/>
  </w:num>
  <w:num w:numId="11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A4162"/>
    <w:rsid w:val="00040A17"/>
    <w:rsid w:val="00052BFE"/>
    <w:rsid w:val="00057E51"/>
    <w:rsid w:val="000A6C70"/>
    <w:rsid w:val="000D117B"/>
    <w:rsid w:val="0011378A"/>
    <w:rsid w:val="001532E1"/>
    <w:rsid w:val="00155284"/>
    <w:rsid w:val="00175D1F"/>
    <w:rsid w:val="00177A22"/>
    <w:rsid w:val="00180BDD"/>
    <w:rsid w:val="0019586D"/>
    <w:rsid w:val="00195A0A"/>
    <w:rsid w:val="001A064A"/>
    <w:rsid w:val="001D4A49"/>
    <w:rsid w:val="001F4437"/>
    <w:rsid w:val="002370D1"/>
    <w:rsid w:val="00270A92"/>
    <w:rsid w:val="002B0397"/>
    <w:rsid w:val="002C62BD"/>
    <w:rsid w:val="002E1AC5"/>
    <w:rsid w:val="003051F2"/>
    <w:rsid w:val="00325F9F"/>
    <w:rsid w:val="00354E2D"/>
    <w:rsid w:val="003552F7"/>
    <w:rsid w:val="00377DFB"/>
    <w:rsid w:val="00385D1D"/>
    <w:rsid w:val="00396A4E"/>
    <w:rsid w:val="003F54AD"/>
    <w:rsid w:val="003F78AC"/>
    <w:rsid w:val="00412CEE"/>
    <w:rsid w:val="00432D93"/>
    <w:rsid w:val="00434A80"/>
    <w:rsid w:val="00442D9B"/>
    <w:rsid w:val="004B2C65"/>
    <w:rsid w:val="004F4025"/>
    <w:rsid w:val="0050109F"/>
    <w:rsid w:val="00511C9D"/>
    <w:rsid w:val="00525632"/>
    <w:rsid w:val="006248A2"/>
    <w:rsid w:val="006443EF"/>
    <w:rsid w:val="00645615"/>
    <w:rsid w:val="00661CEA"/>
    <w:rsid w:val="006B1C17"/>
    <w:rsid w:val="006C61A2"/>
    <w:rsid w:val="006E709B"/>
    <w:rsid w:val="006F4FE5"/>
    <w:rsid w:val="006F6B86"/>
    <w:rsid w:val="00700483"/>
    <w:rsid w:val="00740054"/>
    <w:rsid w:val="00766D0E"/>
    <w:rsid w:val="00795CD1"/>
    <w:rsid w:val="007A4162"/>
    <w:rsid w:val="007C14DF"/>
    <w:rsid w:val="007F3849"/>
    <w:rsid w:val="007F3B84"/>
    <w:rsid w:val="00811047"/>
    <w:rsid w:val="00830F7E"/>
    <w:rsid w:val="00833EFB"/>
    <w:rsid w:val="008352C1"/>
    <w:rsid w:val="0084541B"/>
    <w:rsid w:val="008474C0"/>
    <w:rsid w:val="00865E64"/>
    <w:rsid w:val="00882F3B"/>
    <w:rsid w:val="008D04B5"/>
    <w:rsid w:val="008F0565"/>
    <w:rsid w:val="008F48AD"/>
    <w:rsid w:val="009020BA"/>
    <w:rsid w:val="009164C2"/>
    <w:rsid w:val="009229F0"/>
    <w:rsid w:val="009314F6"/>
    <w:rsid w:val="00932BFF"/>
    <w:rsid w:val="00941606"/>
    <w:rsid w:val="0096040F"/>
    <w:rsid w:val="00984DD9"/>
    <w:rsid w:val="009A6D42"/>
    <w:rsid w:val="009B09A8"/>
    <w:rsid w:val="009B3918"/>
    <w:rsid w:val="009C60B3"/>
    <w:rsid w:val="009E4FE5"/>
    <w:rsid w:val="009E6D29"/>
    <w:rsid w:val="00A14A62"/>
    <w:rsid w:val="00A618D4"/>
    <w:rsid w:val="00A71FD3"/>
    <w:rsid w:val="00A72CD8"/>
    <w:rsid w:val="00AB42A8"/>
    <w:rsid w:val="00AC6D9A"/>
    <w:rsid w:val="00AD632E"/>
    <w:rsid w:val="00AE456E"/>
    <w:rsid w:val="00B0014C"/>
    <w:rsid w:val="00B61490"/>
    <w:rsid w:val="00B7722C"/>
    <w:rsid w:val="00B86DF1"/>
    <w:rsid w:val="00B92D20"/>
    <w:rsid w:val="00BA222E"/>
    <w:rsid w:val="00BD1286"/>
    <w:rsid w:val="00BE06D1"/>
    <w:rsid w:val="00C01B65"/>
    <w:rsid w:val="00C1616F"/>
    <w:rsid w:val="00C1774E"/>
    <w:rsid w:val="00C24FEE"/>
    <w:rsid w:val="00C277C6"/>
    <w:rsid w:val="00C37793"/>
    <w:rsid w:val="00C44919"/>
    <w:rsid w:val="00C52872"/>
    <w:rsid w:val="00C635CD"/>
    <w:rsid w:val="00C83562"/>
    <w:rsid w:val="00C954BD"/>
    <w:rsid w:val="00CA2512"/>
    <w:rsid w:val="00CD3D18"/>
    <w:rsid w:val="00D33C6F"/>
    <w:rsid w:val="00D378D0"/>
    <w:rsid w:val="00D727A5"/>
    <w:rsid w:val="00D8756F"/>
    <w:rsid w:val="00DA0580"/>
    <w:rsid w:val="00DC3865"/>
    <w:rsid w:val="00DE389E"/>
    <w:rsid w:val="00E36C25"/>
    <w:rsid w:val="00E8579B"/>
    <w:rsid w:val="00EB306F"/>
    <w:rsid w:val="00ED02B3"/>
    <w:rsid w:val="00F012E0"/>
    <w:rsid w:val="00F07B27"/>
    <w:rsid w:val="00F126E4"/>
    <w:rsid w:val="00F43DE1"/>
    <w:rsid w:val="00F5017A"/>
    <w:rsid w:val="00F7047B"/>
    <w:rsid w:val="00F9499C"/>
    <w:rsid w:val="00FD52A6"/>
    <w:rsid w:val="00FE0378"/>
    <w:rsid w:val="00FF63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32"/>
    <o:shapelayout v:ext="edit">
      <o:idmap v:ext="edit" data="1"/>
    </o:shapelayout>
  </w:shapeDefaults>
  <w:decimalSymbol w:val=","/>
  <w:listSeparator w:val=";"/>
  <w15:docId w15:val="{ACDF5D27-94A1-4BB3-B153-BECA24ADFE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A4162"/>
    <w:pPr>
      <w:spacing w:after="0" w:line="240" w:lineRule="auto"/>
    </w:pPr>
    <w:rPr>
      <w:rFonts w:ascii="Calibri" w:hAnsi="Calibri" w:cs="Calibr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7A4162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A4162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2B0397"/>
    <w:pPr>
      <w:spacing w:after="200" w:line="276" w:lineRule="auto"/>
      <w:ind w:left="720"/>
      <w:contextualSpacing/>
    </w:pPr>
  </w:style>
  <w:style w:type="paragraph" w:styleId="Reviso">
    <w:name w:val="Revision"/>
    <w:hidden/>
    <w:uiPriority w:val="99"/>
    <w:semiHidden/>
    <w:rsid w:val="00B7722C"/>
    <w:pPr>
      <w:spacing w:after="0" w:line="240" w:lineRule="auto"/>
    </w:pPr>
    <w:rPr>
      <w:rFonts w:ascii="Calibri" w:hAnsi="Calibri" w:cs="Calibri"/>
    </w:rPr>
  </w:style>
  <w:style w:type="character" w:styleId="Refdecomentrio">
    <w:name w:val="annotation reference"/>
    <w:basedOn w:val="Fontepargpadro"/>
    <w:uiPriority w:val="99"/>
    <w:semiHidden/>
    <w:unhideWhenUsed/>
    <w:rsid w:val="00C635CD"/>
    <w:rPr>
      <w:sz w:val="18"/>
      <w:szCs w:val="18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C635CD"/>
    <w:rPr>
      <w:sz w:val="24"/>
      <w:szCs w:val="24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C635CD"/>
    <w:rPr>
      <w:rFonts w:ascii="Calibri" w:hAnsi="Calibri" w:cs="Calibri"/>
      <w:sz w:val="24"/>
      <w:szCs w:val="24"/>
    </w:rPr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C635CD"/>
    <w:rPr>
      <w:b/>
      <w:bCs/>
      <w:sz w:val="20"/>
      <w:szCs w:val="20"/>
    </w:rPr>
  </w:style>
  <w:style w:type="character" w:customStyle="1" w:styleId="AssuntodocomentrioChar">
    <w:name w:val="Assunto do comentário Char"/>
    <w:basedOn w:val="TextodecomentrioChar"/>
    <w:link w:val="Assuntodocomentrio"/>
    <w:uiPriority w:val="99"/>
    <w:semiHidden/>
    <w:rsid w:val="00C635CD"/>
    <w:rPr>
      <w:rFonts w:ascii="Calibri" w:hAnsi="Calibri" w:cs="Calibri"/>
      <w:b/>
      <w:bCs/>
      <w:sz w:val="20"/>
      <w:szCs w:val="20"/>
    </w:rPr>
  </w:style>
  <w:style w:type="paragraph" w:styleId="Textodenotaderodap">
    <w:name w:val="footnote text"/>
    <w:basedOn w:val="Normal"/>
    <w:link w:val="TextodenotaderodapChar"/>
    <w:uiPriority w:val="99"/>
    <w:semiHidden/>
    <w:unhideWhenUsed/>
    <w:rsid w:val="009B3918"/>
    <w:rPr>
      <w:sz w:val="20"/>
      <w:szCs w:val="20"/>
    </w:rPr>
  </w:style>
  <w:style w:type="character" w:customStyle="1" w:styleId="TextodenotaderodapChar">
    <w:name w:val="Texto de nota de rodapé Char"/>
    <w:basedOn w:val="Fontepargpadro"/>
    <w:link w:val="Textodenotaderodap"/>
    <w:uiPriority w:val="99"/>
    <w:semiHidden/>
    <w:rsid w:val="009B3918"/>
    <w:rPr>
      <w:rFonts w:ascii="Calibri" w:hAnsi="Calibri" w:cs="Calibri"/>
      <w:sz w:val="20"/>
      <w:szCs w:val="20"/>
    </w:rPr>
  </w:style>
  <w:style w:type="character" w:styleId="Refdenotaderodap">
    <w:name w:val="footnote reference"/>
    <w:basedOn w:val="Fontepargpadro"/>
    <w:uiPriority w:val="99"/>
    <w:semiHidden/>
    <w:unhideWhenUsed/>
    <w:rsid w:val="009B3918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83318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129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0215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6318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D098334-D29B-4DCA-851E-3A70A890E6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3</Pages>
  <Words>858</Words>
  <Characters>4635</Characters>
  <Application>Microsoft Office Word</Application>
  <DocSecurity>0</DocSecurity>
  <Lines>38</Lines>
  <Paragraphs>10</Paragraphs>
  <ScaleCrop>false</ScaleCrop>
  <HeadingPairs>
    <vt:vector size="4" baseType="variant">
      <vt:variant>
        <vt:lpstr>Título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Nature Conservancy</Company>
  <LinksUpToDate>false</LinksUpToDate>
  <CharactersWithSpaces>5483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TNC_User</dc:creator>
  <cp:lastModifiedBy>Anita Diederichsen</cp:lastModifiedBy>
  <cp:revision>15</cp:revision>
  <cp:lastPrinted>2012-03-06T20:07:00Z</cp:lastPrinted>
  <dcterms:created xsi:type="dcterms:W3CDTF">2014-03-29T09:39:00Z</dcterms:created>
  <dcterms:modified xsi:type="dcterms:W3CDTF">2014-05-20T16:20:00Z</dcterms:modified>
</cp:coreProperties>
</file>