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92" w:rsidRDefault="00270A92" w:rsidP="00FF63FF">
      <w:pPr>
        <w:jc w:val="center"/>
        <w:rPr>
          <w:rFonts w:asciiTheme="minorHAnsi" w:hAnsiTheme="minorHAnsi" w:cstheme="minorBidi"/>
          <w:b/>
          <w:color w:val="006600"/>
          <w:sz w:val="26"/>
          <w:szCs w:val="26"/>
        </w:rPr>
      </w:pPr>
      <w:bookmarkStart w:id="0" w:name="_GoBack"/>
      <w:bookmarkEnd w:id="0"/>
      <w:r w:rsidRPr="00270A92">
        <w:rPr>
          <w:rFonts w:asciiTheme="minorHAnsi" w:hAnsiTheme="minorHAnsi" w:cstheme="minorBidi"/>
          <w:b/>
          <w:noProof/>
          <w:color w:val="006600"/>
          <w:sz w:val="26"/>
          <w:szCs w:val="26"/>
        </w:rPr>
        <w:drawing>
          <wp:inline distT="0" distB="0" distL="0" distR="0">
            <wp:extent cx="5486400" cy="1042033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92" w:rsidRDefault="00270A92" w:rsidP="00FF63FF">
      <w:pPr>
        <w:jc w:val="center"/>
        <w:rPr>
          <w:rFonts w:asciiTheme="minorHAnsi" w:hAnsiTheme="minorHAnsi" w:cstheme="minorBidi"/>
          <w:b/>
          <w:color w:val="006600"/>
          <w:sz w:val="26"/>
          <w:szCs w:val="26"/>
        </w:rPr>
      </w:pPr>
    </w:p>
    <w:p w:rsidR="0019586D" w:rsidRPr="00765580" w:rsidRDefault="0019586D" w:rsidP="00FF63FF">
      <w:pPr>
        <w:jc w:val="center"/>
        <w:rPr>
          <w:rFonts w:asciiTheme="minorHAnsi" w:hAnsiTheme="minorHAnsi" w:cstheme="minorBidi"/>
          <w:b/>
          <w:sz w:val="28"/>
          <w:lang w:val="es-MX"/>
        </w:rPr>
      </w:pPr>
      <w:r w:rsidRPr="00765580">
        <w:rPr>
          <w:rFonts w:asciiTheme="minorHAnsi" w:hAnsiTheme="minorHAnsi" w:cstheme="minorBidi"/>
          <w:b/>
          <w:sz w:val="28"/>
          <w:lang w:val="es-MX"/>
        </w:rPr>
        <w:t>Mis</w:t>
      </w:r>
      <w:r w:rsidR="00765580" w:rsidRPr="00765580">
        <w:rPr>
          <w:rFonts w:asciiTheme="minorHAnsi" w:hAnsiTheme="minorHAnsi" w:cstheme="minorBidi"/>
          <w:b/>
          <w:sz w:val="28"/>
          <w:lang w:val="es-MX"/>
        </w:rPr>
        <w:t>ión, Visión, Objetivos y Logros</w:t>
      </w:r>
    </w:p>
    <w:p w:rsidR="0019586D" w:rsidRPr="00765580" w:rsidRDefault="0019586D" w:rsidP="002E1AC5">
      <w:pPr>
        <w:rPr>
          <w:rFonts w:asciiTheme="minorHAnsi" w:hAnsiTheme="minorHAnsi" w:cstheme="minorBidi"/>
          <w:b/>
          <w:lang w:val="es-MX"/>
        </w:rPr>
      </w:pPr>
    </w:p>
    <w:p w:rsidR="00830F7E" w:rsidRPr="00765580" w:rsidRDefault="00765580" w:rsidP="00D8756F">
      <w:pPr>
        <w:spacing w:line="264" w:lineRule="auto"/>
        <w:rPr>
          <w:rFonts w:asciiTheme="minorHAnsi" w:hAnsiTheme="minorHAnsi" w:cstheme="minorBidi"/>
          <w:b/>
          <w:color w:val="006600"/>
          <w:lang w:val="es-MX"/>
        </w:rPr>
      </w:pPr>
      <w:r w:rsidRPr="00765580">
        <w:rPr>
          <w:rFonts w:asciiTheme="minorHAnsi" w:hAnsiTheme="minorHAnsi" w:cstheme="minorBidi"/>
          <w:b/>
          <w:color w:val="006600"/>
          <w:lang w:val="es-MX"/>
        </w:rPr>
        <w:t xml:space="preserve">¿Qué es el </w:t>
      </w:r>
      <w:r w:rsidR="007A4162" w:rsidRPr="00765580">
        <w:rPr>
          <w:rFonts w:asciiTheme="minorHAnsi" w:hAnsiTheme="minorHAnsi" w:cstheme="minorBidi"/>
          <w:b/>
          <w:color w:val="006600"/>
          <w:lang w:val="es-MX"/>
        </w:rPr>
        <w:t>Conservation Coaches Network (CCNet)</w:t>
      </w:r>
      <w:r w:rsidR="00830F7E" w:rsidRPr="00765580">
        <w:rPr>
          <w:rFonts w:asciiTheme="minorHAnsi" w:hAnsiTheme="minorHAnsi" w:cstheme="minorBidi"/>
          <w:b/>
          <w:color w:val="006600"/>
          <w:lang w:val="es-MX"/>
        </w:rPr>
        <w:t>?</w:t>
      </w:r>
    </w:p>
    <w:p w:rsidR="00D8756F" w:rsidRPr="00765580" w:rsidRDefault="00765580" w:rsidP="00D8756F">
      <w:pPr>
        <w:spacing w:line="264" w:lineRule="auto"/>
        <w:rPr>
          <w:lang w:val="es-MX"/>
        </w:rPr>
      </w:pPr>
      <w:r w:rsidRPr="00765580">
        <w:rPr>
          <w:bCs/>
          <w:iCs/>
          <w:lang w:val="es-MX"/>
        </w:rPr>
        <w:t xml:space="preserve">La red de coaches, en inglés </w:t>
      </w:r>
      <w:r w:rsidR="00D8756F" w:rsidRPr="00765580">
        <w:rPr>
          <w:bCs/>
          <w:i/>
          <w:iCs/>
          <w:lang w:val="es-MX"/>
        </w:rPr>
        <w:t>Conservation Coaches Network</w:t>
      </w:r>
      <w:r w:rsidR="00D8756F" w:rsidRPr="00765580">
        <w:rPr>
          <w:lang w:val="es-MX"/>
        </w:rPr>
        <w:t xml:space="preserve"> </w:t>
      </w:r>
      <w:r w:rsidRPr="00765580">
        <w:rPr>
          <w:lang w:val="es-MX"/>
        </w:rPr>
        <w:t xml:space="preserve">es una red de colegas – socios de </w:t>
      </w:r>
      <w:r w:rsidR="00D8756F" w:rsidRPr="00765580">
        <w:rPr>
          <w:lang w:val="es-MX"/>
        </w:rPr>
        <w:t>O</w:t>
      </w:r>
      <w:r w:rsidRPr="00765580">
        <w:rPr>
          <w:lang w:val="es-MX"/>
        </w:rPr>
        <w:t>NGs y practicantes basados en campo</w:t>
      </w:r>
      <w:r w:rsidR="00D8756F" w:rsidRPr="00765580">
        <w:rPr>
          <w:lang w:val="es-MX"/>
        </w:rPr>
        <w:t xml:space="preserve"> </w:t>
      </w:r>
      <w:r w:rsidRPr="00765580">
        <w:rPr>
          <w:lang w:val="es-MX"/>
        </w:rPr>
        <w:t>–</w:t>
      </w:r>
      <w:r w:rsidR="00D8756F" w:rsidRPr="00765580">
        <w:rPr>
          <w:lang w:val="es-MX"/>
        </w:rPr>
        <w:t xml:space="preserve"> </w:t>
      </w:r>
      <w:r w:rsidRPr="00765580">
        <w:rPr>
          <w:lang w:val="es-MX"/>
        </w:rPr>
        <w:t>quienes apoyan la aplicaci</w:t>
      </w:r>
      <w:r>
        <w:rPr>
          <w:lang w:val="es-MX"/>
        </w:rPr>
        <w:t xml:space="preserve">ón de los </w:t>
      </w:r>
      <w:r w:rsidRPr="00765580">
        <w:rPr>
          <w:i/>
          <w:lang w:val="es-MX"/>
        </w:rPr>
        <w:t>Estándares Abiertos para la Práctica de la Conservación</w:t>
      </w:r>
      <w:r>
        <w:rPr>
          <w:lang w:val="es-MX"/>
        </w:rPr>
        <w:t xml:space="preserve">. </w:t>
      </w:r>
    </w:p>
    <w:p w:rsidR="00D8756F" w:rsidRPr="00765580" w:rsidRDefault="00D8756F" w:rsidP="00D8756F">
      <w:pPr>
        <w:spacing w:line="264" w:lineRule="auto"/>
        <w:rPr>
          <w:lang w:val="es-MX"/>
        </w:rPr>
      </w:pPr>
    </w:p>
    <w:p w:rsidR="00D8756F" w:rsidRPr="001707B6" w:rsidRDefault="001707B6" w:rsidP="00D8756F">
      <w:pPr>
        <w:spacing w:line="264" w:lineRule="auto"/>
        <w:rPr>
          <w:lang w:val="es-MX"/>
        </w:rPr>
      </w:pPr>
      <w:r w:rsidRPr="001707B6">
        <w:rPr>
          <w:lang w:val="es-MX"/>
        </w:rPr>
        <w:t xml:space="preserve">La misión del </w:t>
      </w:r>
      <w:r w:rsidR="00D8756F" w:rsidRPr="001707B6">
        <w:rPr>
          <w:lang w:val="es-MX"/>
        </w:rPr>
        <w:t xml:space="preserve">Conservation Coaches Network </w:t>
      </w:r>
      <w:r w:rsidRPr="001707B6">
        <w:rPr>
          <w:lang w:val="es-MX"/>
        </w:rPr>
        <w:t>es catalizar conservación transformativa al empoderar a la gente para desarrollar, ejecutar, evaluar, adaptar y compartir estrategias efectivas que logren resultados de conservaci</w:t>
      </w:r>
      <w:r>
        <w:rPr>
          <w:lang w:val="es-MX"/>
        </w:rPr>
        <w:t xml:space="preserve">ón tangibles que beneficien a la gente y a la naturaleza al rededor del mundo. </w:t>
      </w:r>
      <w:r w:rsidR="00D8756F" w:rsidRPr="001707B6">
        <w:rPr>
          <w:lang w:val="es-MX"/>
        </w:rPr>
        <w:t xml:space="preserve"> </w:t>
      </w:r>
    </w:p>
    <w:p w:rsidR="00D8756F" w:rsidRPr="001707B6" w:rsidRDefault="00D8756F" w:rsidP="00D8756F">
      <w:pPr>
        <w:spacing w:line="264" w:lineRule="auto"/>
        <w:rPr>
          <w:lang w:val="es-MX"/>
        </w:rPr>
      </w:pPr>
    </w:p>
    <w:p w:rsidR="00D8756F" w:rsidRPr="00AC398A" w:rsidRDefault="001707B6" w:rsidP="00D8756F">
      <w:pPr>
        <w:rPr>
          <w:lang w:val="es-MX"/>
        </w:rPr>
      </w:pPr>
      <w:r w:rsidRPr="001707B6">
        <w:rPr>
          <w:b/>
          <w:color w:val="006600"/>
          <w:lang w:val="es-MX"/>
        </w:rPr>
        <w:t xml:space="preserve">¿Porqué una </w:t>
      </w:r>
      <w:r w:rsidR="00D8756F" w:rsidRPr="001707B6">
        <w:rPr>
          <w:b/>
          <w:color w:val="006600"/>
          <w:lang w:val="es-MX"/>
        </w:rPr>
        <w:t>“</w:t>
      </w:r>
      <w:r w:rsidRPr="001707B6">
        <w:rPr>
          <w:b/>
          <w:color w:val="006600"/>
          <w:lang w:val="es-MX"/>
        </w:rPr>
        <w:t xml:space="preserve">Red de </w:t>
      </w:r>
      <w:r w:rsidR="00D8756F" w:rsidRPr="001707B6">
        <w:rPr>
          <w:b/>
          <w:color w:val="006600"/>
          <w:lang w:val="es-MX"/>
        </w:rPr>
        <w:t xml:space="preserve">Coaches?”  </w:t>
      </w:r>
      <w:r w:rsidRPr="001707B6">
        <w:rPr>
          <w:lang w:val="es-MX"/>
        </w:rPr>
        <w:t>En su último libro</w:t>
      </w:r>
      <w:r w:rsidRPr="001707B6">
        <w:rPr>
          <w:b/>
          <w:lang w:val="es-MX"/>
        </w:rPr>
        <w:t xml:space="preserve"> </w:t>
      </w:r>
      <w:r w:rsidR="00D8756F" w:rsidRPr="001707B6">
        <w:rPr>
          <w:i/>
          <w:lang w:val="es-MX"/>
        </w:rPr>
        <w:t>Blessed Unrest</w:t>
      </w:r>
      <w:r w:rsidR="00D8756F" w:rsidRPr="001707B6">
        <w:rPr>
          <w:lang w:val="es-MX"/>
        </w:rPr>
        <w:t xml:space="preserve"> </w:t>
      </w:r>
      <w:r w:rsidRPr="001707B6">
        <w:rPr>
          <w:lang w:val="es-MX"/>
        </w:rPr>
        <w:t xml:space="preserve">uno de los autores más vendidos, </w:t>
      </w:r>
      <w:r w:rsidR="00D8756F" w:rsidRPr="001707B6">
        <w:rPr>
          <w:lang w:val="es-MX"/>
        </w:rPr>
        <w:t>Paul Hawken</w:t>
      </w:r>
      <w:r>
        <w:rPr>
          <w:lang w:val="es-MX"/>
        </w:rPr>
        <w:t>, resalta que un nuevo y esperanzador mo</w:t>
      </w:r>
      <w:r w:rsidRPr="001707B6">
        <w:rPr>
          <w:lang w:val="es-MX"/>
        </w:rPr>
        <w:t>vimiento</w:t>
      </w:r>
      <w:r w:rsidR="00D8756F" w:rsidRPr="001707B6">
        <w:rPr>
          <w:lang w:val="es-MX"/>
        </w:rPr>
        <w:t xml:space="preserve"> </w:t>
      </w:r>
      <w:r>
        <w:rPr>
          <w:lang w:val="es-MX"/>
        </w:rPr>
        <w:t xml:space="preserve">está brotando al rededor del mundo. </w:t>
      </w:r>
      <w:r w:rsidRPr="001707B6">
        <w:rPr>
          <w:lang w:val="es-MX"/>
        </w:rPr>
        <w:t>Este movimiento está surgiendo desde abajo, involucrando a millones de personas quienes trabajan para atender las necesidades de sus comunidades a través de acciones locales.</w:t>
      </w:r>
      <w:r>
        <w:rPr>
          <w:lang w:val="es-MX"/>
        </w:rPr>
        <w:t xml:space="preserve"> </w:t>
      </w:r>
      <w:r w:rsidRPr="001707B6">
        <w:rPr>
          <w:lang w:val="es-MX"/>
        </w:rPr>
        <w:t xml:space="preserve"> </w:t>
      </w:r>
      <w:r w:rsidRPr="00AC398A">
        <w:rPr>
          <w:lang w:val="es-MX"/>
        </w:rPr>
        <w:t>El Movimiento del Cinturón Verde en Kenia</w:t>
      </w:r>
      <w:r w:rsidR="00FE0378" w:rsidRPr="00AC398A">
        <w:rPr>
          <w:lang w:val="es-MX"/>
        </w:rPr>
        <w:t>;</w:t>
      </w:r>
      <w:r w:rsidR="00D8756F" w:rsidRPr="00AC398A">
        <w:rPr>
          <w:lang w:val="es-MX"/>
        </w:rPr>
        <w:t xml:space="preserve"> </w:t>
      </w:r>
      <w:r w:rsidRPr="00AC398A">
        <w:rPr>
          <w:lang w:val="es-MX"/>
        </w:rPr>
        <w:t>el movimiento de naciones indígenas en Australia para regresar a sus tierras</w:t>
      </w:r>
      <w:r w:rsidR="00FE0378" w:rsidRPr="00AC398A">
        <w:rPr>
          <w:lang w:val="es-MX"/>
        </w:rPr>
        <w:t>;</w:t>
      </w:r>
      <w:r w:rsidR="00D8756F" w:rsidRPr="00AC398A">
        <w:rPr>
          <w:lang w:val="es-MX"/>
        </w:rPr>
        <w:t xml:space="preserve"> </w:t>
      </w:r>
      <w:r w:rsidR="00AC398A" w:rsidRPr="00AC398A">
        <w:rPr>
          <w:lang w:val="es-MX"/>
        </w:rPr>
        <w:t xml:space="preserve">los esfuerzos de manejo forestal sustentable en </w:t>
      </w:r>
      <w:r w:rsidR="00AC398A">
        <w:rPr>
          <w:lang w:val="es-MX"/>
        </w:rPr>
        <w:t xml:space="preserve">la parte rural de </w:t>
      </w:r>
      <w:r w:rsidR="00AC398A" w:rsidRPr="00AC398A">
        <w:rPr>
          <w:lang w:val="es-MX"/>
        </w:rPr>
        <w:t>Colombia Brit</w:t>
      </w:r>
      <w:r w:rsidR="00AC398A">
        <w:rPr>
          <w:lang w:val="es-MX"/>
        </w:rPr>
        <w:t>ánica, son solo algunos de los ejemplos que describe Hawken en los cuales la gente se está involucrando en acciones útiles enfocadas en sanar las heridas del pasado y en forjar un futuro más sustentable.</w:t>
      </w:r>
      <w:r w:rsidR="000D38AA">
        <w:rPr>
          <w:lang w:val="es-MX"/>
        </w:rPr>
        <w:t xml:space="preserve"> </w:t>
      </w:r>
      <w:r w:rsidR="00AC398A" w:rsidRPr="00AC398A">
        <w:rPr>
          <w:lang w:val="es-MX"/>
        </w:rPr>
        <w:t xml:space="preserve">Hawken establece que este movimiento no es de arriba hacia abajo, ni </w:t>
      </w:r>
      <w:r w:rsidR="000D38AA">
        <w:rPr>
          <w:lang w:val="es-MX"/>
        </w:rPr>
        <w:t xml:space="preserve">corresponde a </w:t>
      </w:r>
      <w:r w:rsidR="00AC398A" w:rsidRPr="00AC398A">
        <w:rPr>
          <w:lang w:val="es-MX"/>
        </w:rPr>
        <w:t>un esfuerzo centralmente organizado, sino más bien se trata del esfuerzo espontáneo de mil</w:t>
      </w:r>
      <w:r w:rsidR="00AC398A">
        <w:rPr>
          <w:lang w:val="es-MX"/>
        </w:rPr>
        <w:t>l</w:t>
      </w:r>
      <w:r w:rsidR="00AC398A" w:rsidRPr="00AC398A">
        <w:rPr>
          <w:lang w:val="es-MX"/>
        </w:rPr>
        <w:t xml:space="preserve">ones de </w:t>
      </w:r>
      <w:r w:rsidR="00AC398A">
        <w:rPr>
          <w:lang w:val="es-MX"/>
        </w:rPr>
        <w:t>personas en miles de lugares para encontrar soluciones apropiadas para los lugares que habitan</w:t>
      </w:r>
      <w:r w:rsidR="00D8756F" w:rsidRPr="00AC398A">
        <w:rPr>
          <w:lang w:val="es-MX"/>
        </w:rPr>
        <w:t xml:space="preserve">. </w:t>
      </w:r>
    </w:p>
    <w:p w:rsidR="00D8756F" w:rsidRPr="00AC398A" w:rsidRDefault="00D8756F" w:rsidP="00D8756F">
      <w:pPr>
        <w:rPr>
          <w:lang w:val="es-MX"/>
        </w:rPr>
      </w:pPr>
    </w:p>
    <w:p w:rsidR="00E85181" w:rsidRDefault="00725AF3" w:rsidP="00D8756F">
      <w:pPr>
        <w:rPr>
          <w:lang w:val="es-MX"/>
        </w:rPr>
      </w:pPr>
      <w:r w:rsidRPr="00725AF3">
        <w:rPr>
          <w:lang w:val="es-MX"/>
        </w:rPr>
        <w:t xml:space="preserve">Él continúa diciendo que este movimiento es mejor apoyado no a través de decisiones de arriba hacia abajo, sino al ayudar a los participantes a identificar </w:t>
      </w:r>
      <w:r w:rsidR="00D8756F" w:rsidRPr="00725AF3">
        <w:rPr>
          <w:lang w:val="es-MX"/>
        </w:rPr>
        <w:t>“</w:t>
      </w:r>
      <w:r>
        <w:rPr>
          <w:lang w:val="es-MX"/>
        </w:rPr>
        <w:t>herramientas útiles para la solución de problemas, para que ellos a su vez puedan establecer enfoques que realmente funcionen para ellos</w:t>
      </w:r>
      <w:r w:rsidR="00FE0378" w:rsidRPr="00725AF3">
        <w:rPr>
          <w:lang w:val="es-MX"/>
        </w:rPr>
        <w:t xml:space="preserve">. </w:t>
      </w:r>
      <w:r w:rsidRPr="00725AF3">
        <w:rPr>
          <w:u w:val="single"/>
          <w:lang w:val="es-MX"/>
        </w:rPr>
        <w:t xml:space="preserve">Esto es justamente </w:t>
      </w:r>
      <w:r>
        <w:rPr>
          <w:u w:val="single"/>
          <w:lang w:val="es-MX"/>
        </w:rPr>
        <w:t xml:space="preserve">de lo que se trata el </w:t>
      </w:r>
      <w:r w:rsidR="00D8756F" w:rsidRPr="00725AF3">
        <w:rPr>
          <w:u w:val="single"/>
          <w:lang w:val="es-MX"/>
        </w:rPr>
        <w:t xml:space="preserve">Conservation Coaches </w:t>
      </w:r>
      <w:r w:rsidR="00FE0378" w:rsidRPr="00725AF3">
        <w:rPr>
          <w:u w:val="single"/>
          <w:lang w:val="es-MX"/>
        </w:rPr>
        <w:t>Network</w:t>
      </w:r>
      <w:r w:rsidR="00FE0378" w:rsidRPr="00BD3A63">
        <w:rPr>
          <w:lang w:val="es-MX"/>
        </w:rPr>
        <w:t xml:space="preserve">.  </w:t>
      </w:r>
      <w:r w:rsidR="00BD3A63" w:rsidRPr="00E85181">
        <w:rPr>
          <w:lang w:val="es-MX"/>
        </w:rPr>
        <w:t xml:space="preserve">Los </w:t>
      </w:r>
      <w:r w:rsidR="00FE0378" w:rsidRPr="00E85181">
        <w:rPr>
          <w:i/>
          <w:lang w:val="es-MX"/>
        </w:rPr>
        <w:t>Coaches</w:t>
      </w:r>
      <w:r w:rsidR="000D38AA">
        <w:rPr>
          <w:i/>
          <w:lang w:val="es-MX"/>
        </w:rPr>
        <w:t xml:space="preserve"> de c</w:t>
      </w:r>
      <w:r w:rsidR="00BD3A63" w:rsidRPr="00E85181">
        <w:rPr>
          <w:i/>
          <w:lang w:val="es-MX"/>
        </w:rPr>
        <w:t>onservación</w:t>
      </w:r>
      <w:r w:rsidR="00FE0378" w:rsidRPr="00E85181">
        <w:rPr>
          <w:lang w:val="es-MX"/>
        </w:rPr>
        <w:t xml:space="preserve"> </w:t>
      </w:r>
      <w:r w:rsidR="00BD3A63" w:rsidRPr="00E85181">
        <w:rPr>
          <w:lang w:val="es-MX"/>
        </w:rPr>
        <w:t xml:space="preserve">apoyan a la gente en el uso y adaptación de un enfoque poderoso que les ayuda en la toma de decisiones, </w:t>
      </w:r>
      <w:r w:rsidR="00E85181" w:rsidRPr="00E85181">
        <w:rPr>
          <w:lang w:val="es-MX"/>
        </w:rPr>
        <w:t>medici</w:t>
      </w:r>
      <w:r w:rsidR="00E85181">
        <w:rPr>
          <w:lang w:val="es-MX"/>
        </w:rPr>
        <w:t>ón y aprendizaje en formas que respondan a sus necesidades.</w:t>
      </w:r>
      <w:r w:rsidR="00FE0378" w:rsidRPr="00E85181">
        <w:rPr>
          <w:lang w:val="es-MX"/>
        </w:rPr>
        <w:t xml:space="preserve"> </w:t>
      </w:r>
      <w:r w:rsidR="00E85181" w:rsidRPr="00E85181">
        <w:rPr>
          <w:lang w:val="es-MX"/>
        </w:rPr>
        <w:t xml:space="preserve">La meta del </w:t>
      </w:r>
      <w:r w:rsidR="00D8756F" w:rsidRPr="00E85181">
        <w:rPr>
          <w:i/>
          <w:lang w:val="es-MX"/>
        </w:rPr>
        <w:t>Conservation Coaches Network</w:t>
      </w:r>
      <w:r w:rsidR="00E85181" w:rsidRPr="00E85181">
        <w:rPr>
          <w:lang w:val="es-MX"/>
        </w:rPr>
        <w:t xml:space="preserve"> e</w:t>
      </w:r>
      <w:r w:rsidR="00D8756F" w:rsidRPr="00E85181">
        <w:rPr>
          <w:lang w:val="es-MX"/>
        </w:rPr>
        <w:t xml:space="preserve">s </w:t>
      </w:r>
      <w:r w:rsidR="00E85181" w:rsidRPr="00E85181">
        <w:rPr>
          <w:lang w:val="es-MX"/>
        </w:rPr>
        <w:t>proveer una arena en la cual las experiencias y lecciones aprendidas de miles de esfuerzos aplicados al rededor d</w:t>
      </w:r>
      <w:r w:rsidR="000D38AA">
        <w:rPr>
          <w:lang w:val="es-MX"/>
        </w:rPr>
        <w:t>el mundo puedan ser compartida</w:t>
      </w:r>
      <w:r w:rsidR="00E85181">
        <w:rPr>
          <w:lang w:val="es-MX"/>
        </w:rPr>
        <w:t>s.</w:t>
      </w:r>
    </w:p>
    <w:p w:rsidR="00D8756F" w:rsidRPr="00E85181" w:rsidRDefault="00D8756F" w:rsidP="00D8756F">
      <w:pPr>
        <w:rPr>
          <w:lang w:val="es-MX"/>
        </w:rPr>
      </w:pPr>
      <w:r w:rsidRPr="00E85181">
        <w:rPr>
          <w:b/>
          <w:lang w:val="es-MX"/>
        </w:rPr>
        <w:tab/>
      </w:r>
      <w:r w:rsidRPr="00E85181">
        <w:rPr>
          <w:b/>
          <w:lang w:val="es-MX"/>
        </w:rPr>
        <w:tab/>
      </w:r>
      <w:r w:rsidRPr="00E85181">
        <w:rPr>
          <w:b/>
          <w:lang w:val="es-MX"/>
        </w:rPr>
        <w:tab/>
      </w:r>
      <w:r w:rsidRPr="00E85181">
        <w:rPr>
          <w:b/>
          <w:lang w:val="es-MX"/>
        </w:rPr>
        <w:tab/>
      </w:r>
      <w:r w:rsidRPr="00E85181">
        <w:rPr>
          <w:b/>
          <w:lang w:val="es-MX"/>
        </w:rPr>
        <w:tab/>
      </w:r>
    </w:p>
    <w:p w:rsidR="00C44919" w:rsidRPr="00C238BE" w:rsidRDefault="003A15F3" w:rsidP="00833EFB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iCs/>
          <w:lang w:val="es-MX"/>
        </w:rPr>
      </w:pPr>
      <w:r w:rsidRPr="003A15F3">
        <w:rPr>
          <w:rFonts w:asciiTheme="minorHAnsi" w:hAnsiTheme="minorHAnsi" w:cstheme="minorBidi"/>
          <w:b/>
          <w:color w:val="006600"/>
          <w:lang w:val="es-MX"/>
        </w:rPr>
        <w:t>¿Cuál es la visión de CCNet para el largo plazo</w:t>
      </w:r>
      <w:r w:rsidR="00177A22" w:rsidRPr="003A15F3">
        <w:rPr>
          <w:rFonts w:asciiTheme="minorHAnsi" w:hAnsiTheme="minorHAnsi" w:cstheme="minorBidi"/>
          <w:b/>
          <w:color w:val="006600"/>
          <w:lang w:val="es-MX"/>
        </w:rPr>
        <w:t>?</w:t>
      </w:r>
      <w:r w:rsidR="00177A22" w:rsidRPr="003A15F3">
        <w:rPr>
          <w:rFonts w:asciiTheme="minorHAnsi" w:hAnsiTheme="minorHAnsi" w:cstheme="minorBidi"/>
          <w:lang w:val="es-MX"/>
        </w:rPr>
        <w:t xml:space="preserve">  </w:t>
      </w:r>
      <w:r w:rsidR="00040A17" w:rsidRPr="009E013E">
        <w:rPr>
          <w:rFonts w:asciiTheme="minorHAnsi" w:hAnsiTheme="minorHAnsi" w:cstheme="minorHAnsi"/>
          <w:bCs/>
          <w:iCs/>
          <w:lang w:val="es-MX"/>
        </w:rPr>
        <w:t>CCNet</w:t>
      </w:r>
      <w:r w:rsidR="000D117B" w:rsidRPr="009E013E">
        <w:rPr>
          <w:rFonts w:asciiTheme="minorHAnsi" w:hAnsiTheme="minorHAnsi" w:cstheme="minorHAnsi"/>
          <w:bCs/>
          <w:iCs/>
          <w:lang w:val="es-MX"/>
        </w:rPr>
        <w:t xml:space="preserve"> </w:t>
      </w:r>
      <w:r w:rsidR="0059063E" w:rsidRPr="009E013E">
        <w:rPr>
          <w:rFonts w:asciiTheme="minorHAnsi" w:hAnsiTheme="minorHAnsi" w:cstheme="minorHAnsi"/>
          <w:bCs/>
          <w:iCs/>
          <w:lang w:val="es-MX"/>
        </w:rPr>
        <w:t>aspira a contar con grupo</w:t>
      </w:r>
      <w:r w:rsidR="009E013E" w:rsidRPr="009E013E">
        <w:rPr>
          <w:rFonts w:asciiTheme="minorHAnsi" w:hAnsiTheme="minorHAnsi" w:cstheme="minorHAnsi"/>
          <w:bCs/>
          <w:iCs/>
          <w:lang w:val="es-MX"/>
        </w:rPr>
        <w:t>s</w:t>
      </w:r>
      <w:r w:rsidR="0059063E" w:rsidRPr="009E013E">
        <w:rPr>
          <w:rFonts w:asciiTheme="minorHAnsi" w:hAnsiTheme="minorHAnsi" w:cstheme="minorHAnsi"/>
          <w:bCs/>
          <w:iCs/>
          <w:lang w:val="es-MX"/>
        </w:rPr>
        <w:t xml:space="preserve"> de coaches </w:t>
      </w:r>
      <w:r w:rsidR="00C44919" w:rsidRPr="009E013E">
        <w:rPr>
          <w:rFonts w:asciiTheme="minorHAnsi" w:hAnsiTheme="minorHAnsi" w:cstheme="minorHAnsi"/>
          <w:bCs/>
          <w:iCs/>
          <w:lang w:val="es-MX"/>
        </w:rPr>
        <w:t>(“</w:t>
      </w:r>
      <w:r w:rsidR="002B0397" w:rsidRPr="009E013E">
        <w:rPr>
          <w:rFonts w:asciiTheme="minorHAnsi" w:hAnsiTheme="minorHAnsi" w:cstheme="minorHAnsi"/>
          <w:bCs/>
          <w:iCs/>
          <w:lang w:val="es-MX"/>
        </w:rPr>
        <w:t>fran</w:t>
      </w:r>
      <w:r w:rsidR="009E013E" w:rsidRPr="009E013E">
        <w:rPr>
          <w:rFonts w:asciiTheme="minorHAnsi" w:hAnsiTheme="minorHAnsi" w:cstheme="minorHAnsi"/>
          <w:bCs/>
          <w:iCs/>
          <w:lang w:val="es-MX"/>
        </w:rPr>
        <w:t>quicias</w:t>
      </w:r>
      <w:r w:rsidR="00C44919" w:rsidRPr="009E013E">
        <w:rPr>
          <w:rFonts w:asciiTheme="minorHAnsi" w:hAnsiTheme="minorHAnsi" w:cstheme="minorHAnsi"/>
          <w:bCs/>
          <w:iCs/>
          <w:lang w:val="es-MX"/>
        </w:rPr>
        <w:t>”)</w:t>
      </w:r>
      <w:r w:rsidR="00AE456E" w:rsidRPr="009E013E">
        <w:rPr>
          <w:rFonts w:asciiTheme="minorHAnsi" w:hAnsiTheme="minorHAnsi" w:cstheme="minorHAnsi"/>
          <w:bCs/>
          <w:iCs/>
          <w:lang w:val="es-MX"/>
        </w:rPr>
        <w:t xml:space="preserve"> </w:t>
      </w:r>
      <w:r w:rsidR="009E013E" w:rsidRPr="009E013E">
        <w:rPr>
          <w:rFonts w:asciiTheme="minorHAnsi" w:hAnsiTheme="minorHAnsi" w:cstheme="minorHAnsi"/>
          <w:bCs/>
          <w:iCs/>
          <w:lang w:val="es-MX"/>
        </w:rPr>
        <w:t xml:space="preserve">en cada continente </w:t>
      </w:r>
      <w:r w:rsidR="000D38AA">
        <w:rPr>
          <w:rFonts w:asciiTheme="minorHAnsi" w:hAnsiTheme="minorHAnsi" w:cstheme="minorHAnsi"/>
          <w:bCs/>
          <w:iCs/>
          <w:lang w:val="es-MX"/>
        </w:rPr>
        <w:t xml:space="preserve">que apoyen </w:t>
      </w:r>
      <w:r w:rsidR="009E013E" w:rsidRPr="009E013E">
        <w:rPr>
          <w:rFonts w:asciiTheme="minorHAnsi" w:hAnsiTheme="minorHAnsi" w:cstheme="minorHAnsi"/>
          <w:bCs/>
          <w:iCs/>
          <w:lang w:val="es-MX"/>
        </w:rPr>
        <w:t>a personas que trabajan para proteger los lugares más importantes y para resolver los aspectos m</w:t>
      </w:r>
      <w:r w:rsidR="009E013E">
        <w:rPr>
          <w:rFonts w:asciiTheme="minorHAnsi" w:hAnsiTheme="minorHAnsi" w:cstheme="minorHAnsi"/>
          <w:bCs/>
          <w:iCs/>
          <w:lang w:val="es-MX"/>
        </w:rPr>
        <w:t xml:space="preserve">ás apremiantes en su región.  </w:t>
      </w:r>
      <w:r w:rsidR="009E013E" w:rsidRPr="009E013E">
        <w:rPr>
          <w:rFonts w:asciiTheme="minorHAnsi" w:hAnsiTheme="minorHAnsi" w:cstheme="minorHAnsi"/>
          <w:bCs/>
          <w:iCs/>
          <w:lang w:val="es-MX"/>
        </w:rPr>
        <w:t xml:space="preserve">La visión de la Red es que estas franquicias y sus coaches mejoren y adapten el marco de trabajo de los </w:t>
      </w:r>
      <w:r w:rsidR="009E013E" w:rsidRPr="009E013E">
        <w:rPr>
          <w:i/>
          <w:lang w:val="es-MX"/>
        </w:rPr>
        <w:t>Estándares Abiertos para la Práctica de la Conservación</w:t>
      </w:r>
      <w:r w:rsidR="009E013E" w:rsidRPr="009E013E">
        <w:rPr>
          <w:lang w:val="es-MX"/>
        </w:rPr>
        <w:t xml:space="preserve"> de manera continua</w:t>
      </w:r>
      <w:r w:rsidR="009E013E">
        <w:rPr>
          <w:lang w:val="es-MX"/>
        </w:rPr>
        <w:t xml:space="preserve">, respondiendo a las culturas y comunidades en las cuales trabajan y </w:t>
      </w:r>
      <w:r w:rsidR="009E013E" w:rsidRPr="009E013E">
        <w:rPr>
          <w:lang w:val="es-MX"/>
        </w:rPr>
        <w:t xml:space="preserve"> </w:t>
      </w:r>
      <w:r w:rsidR="00550DE3">
        <w:rPr>
          <w:lang w:val="es-MX"/>
        </w:rPr>
        <w:t xml:space="preserve">de acuerdo a los retos únicos de conservación que enfrentan. </w:t>
      </w:r>
      <w:r w:rsidR="00550DE3" w:rsidRPr="00550DE3">
        <w:rPr>
          <w:lang w:val="es-MX"/>
        </w:rPr>
        <w:t xml:space="preserve">Estas franquicias y coaches serán financiados localmente, mientras reciben el apoyo de un pequeño equipo coordinador de la red que se enfoca en fortalecer las destrezas y la efectividad de los coaches y </w:t>
      </w:r>
      <w:r w:rsidR="00550DE3">
        <w:rPr>
          <w:lang w:val="es-MX"/>
        </w:rPr>
        <w:t xml:space="preserve">quien </w:t>
      </w:r>
      <w:r w:rsidR="00550DE3" w:rsidRPr="00550DE3">
        <w:rPr>
          <w:lang w:val="es-MX"/>
        </w:rPr>
        <w:t>provee</w:t>
      </w:r>
      <w:r w:rsidR="00550DE3">
        <w:rPr>
          <w:lang w:val="es-MX"/>
        </w:rPr>
        <w:t xml:space="preserve"> oportunidades para que los coaches puedan intercambiar y compartir prácticas prometedoras </w:t>
      </w:r>
      <w:r w:rsidR="00C238BE">
        <w:rPr>
          <w:lang w:val="es-MX"/>
        </w:rPr>
        <w:t xml:space="preserve">y lecciones aprendidas en tiempo real a través de la Red global. </w:t>
      </w:r>
      <w:r w:rsidR="00C238BE" w:rsidRPr="00C238BE">
        <w:rPr>
          <w:lang w:val="es-MX"/>
        </w:rPr>
        <w:t xml:space="preserve">De esta manera cada equipo que requiera de apoyo tendrá acceso a un coach capacitado quien le ayudará al equipo a planificar, manejar, monitorear y aprender de su trabajo, contribuyendo a resultados </w:t>
      </w:r>
      <w:r w:rsidR="00C238BE">
        <w:rPr>
          <w:lang w:val="es-MX"/>
        </w:rPr>
        <w:t>significativos al rededor del mundo.</w:t>
      </w:r>
    </w:p>
    <w:p w:rsidR="00040A17" w:rsidRPr="002A20AC" w:rsidRDefault="00E211ED" w:rsidP="00833E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6600"/>
          <w:lang w:val="es-MX"/>
        </w:rPr>
      </w:pPr>
      <w:r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lastRenderedPageBreak/>
        <w:t xml:space="preserve">¿Cuál es el progreso de </w:t>
      </w:r>
      <w:r w:rsidR="00040A17"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>CCNet</w:t>
      </w:r>
      <w:r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 xml:space="preserve"> a la fecha</w:t>
      </w:r>
      <w:r w:rsidR="00270A92"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 xml:space="preserve"> (</w:t>
      </w:r>
      <w:r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>julio</w:t>
      </w:r>
      <w:r w:rsidR="00270A92"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 xml:space="preserve"> 201</w:t>
      </w:r>
      <w:r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>3</w:t>
      </w:r>
      <w:r w:rsidR="00270A92"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>)</w:t>
      </w:r>
      <w:r w:rsidR="00040A17" w:rsidRPr="002A20AC">
        <w:rPr>
          <w:rFonts w:asciiTheme="minorHAnsi" w:hAnsiTheme="minorHAnsi" w:cstheme="minorHAnsi"/>
          <w:b/>
          <w:bCs/>
          <w:iCs/>
          <w:color w:val="006600"/>
          <w:lang w:val="es-MX"/>
        </w:rPr>
        <w:t>?</w:t>
      </w:r>
    </w:p>
    <w:p w:rsidR="00040A17" w:rsidRPr="00833EFB" w:rsidRDefault="0096040F" w:rsidP="00833E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420</w:t>
      </w:r>
      <w:r w:rsidR="00830F7E">
        <w:rPr>
          <w:rFonts w:asciiTheme="minorHAnsi" w:hAnsiTheme="minorHAnsi" w:cstheme="minorHAnsi"/>
          <w:b/>
          <w:bCs/>
          <w:iCs/>
        </w:rPr>
        <w:t xml:space="preserve"> </w:t>
      </w:r>
      <w:r w:rsidR="00D40D50">
        <w:rPr>
          <w:rFonts w:asciiTheme="minorHAnsi" w:hAnsiTheme="minorHAnsi" w:cstheme="minorHAnsi"/>
          <w:bCs/>
          <w:iCs/>
        </w:rPr>
        <w:t>c</w:t>
      </w:r>
      <w:r w:rsidR="00830F7E">
        <w:rPr>
          <w:rFonts w:asciiTheme="minorHAnsi" w:hAnsiTheme="minorHAnsi" w:cstheme="minorHAnsi"/>
          <w:bCs/>
          <w:iCs/>
        </w:rPr>
        <w:t>oaches</w:t>
      </w:r>
    </w:p>
    <w:p w:rsidR="00CA2512" w:rsidRPr="002A20AC" w:rsidRDefault="00830F7E" w:rsidP="00833E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es-MX"/>
        </w:rPr>
      </w:pPr>
      <w:r w:rsidRPr="002A20AC">
        <w:rPr>
          <w:rFonts w:asciiTheme="minorHAnsi" w:hAnsiTheme="minorHAnsi" w:cstheme="minorHAnsi"/>
          <w:bCs/>
          <w:iCs/>
          <w:lang w:val="es-MX"/>
        </w:rPr>
        <w:t>Represent</w:t>
      </w:r>
      <w:r w:rsidR="002A20AC" w:rsidRPr="002A20AC">
        <w:rPr>
          <w:rFonts w:asciiTheme="minorHAnsi" w:hAnsiTheme="minorHAnsi" w:cstheme="minorHAnsi"/>
          <w:bCs/>
          <w:iCs/>
          <w:lang w:val="es-MX"/>
        </w:rPr>
        <w:t xml:space="preserve">ando </w:t>
      </w:r>
      <w:r w:rsidR="0096040F" w:rsidRPr="002A20AC">
        <w:rPr>
          <w:rFonts w:asciiTheme="minorHAnsi" w:hAnsiTheme="minorHAnsi" w:cstheme="minorHAnsi"/>
          <w:b/>
          <w:bCs/>
          <w:iCs/>
          <w:lang w:val="es-MX"/>
        </w:rPr>
        <w:t>57</w:t>
      </w:r>
      <w:r w:rsidR="0050109F" w:rsidRPr="002A20AC">
        <w:rPr>
          <w:rFonts w:asciiTheme="minorHAnsi" w:hAnsiTheme="minorHAnsi" w:cstheme="minorHAnsi"/>
          <w:bCs/>
          <w:iCs/>
          <w:lang w:val="es-MX"/>
        </w:rPr>
        <w:t xml:space="preserve"> </w:t>
      </w:r>
      <w:r w:rsidR="002A20AC" w:rsidRPr="002A20AC">
        <w:rPr>
          <w:rFonts w:asciiTheme="minorHAnsi" w:hAnsiTheme="minorHAnsi" w:cstheme="minorHAnsi"/>
          <w:bCs/>
          <w:iCs/>
          <w:lang w:val="es-MX"/>
        </w:rPr>
        <w:t>países</w:t>
      </w:r>
      <w:r w:rsidR="002E1AC5" w:rsidRPr="002A20AC">
        <w:rPr>
          <w:rFonts w:asciiTheme="minorHAnsi" w:hAnsiTheme="minorHAnsi" w:cstheme="minorHAnsi"/>
          <w:bCs/>
          <w:iCs/>
          <w:lang w:val="es-MX"/>
        </w:rPr>
        <w:t>,</w:t>
      </w:r>
      <w:r w:rsidR="0050109F" w:rsidRPr="002A20AC">
        <w:rPr>
          <w:rFonts w:asciiTheme="minorHAnsi" w:hAnsiTheme="minorHAnsi" w:cstheme="minorHAnsi"/>
          <w:bCs/>
          <w:iCs/>
          <w:lang w:val="es-MX"/>
        </w:rPr>
        <w:t xml:space="preserve"> </w:t>
      </w:r>
      <w:r w:rsidR="0050109F" w:rsidRPr="002A20AC">
        <w:rPr>
          <w:rFonts w:asciiTheme="minorHAnsi" w:hAnsiTheme="minorHAnsi" w:cstheme="minorHAnsi"/>
          <w:b/>
          <w:bCs/>
          <w:iCs/>
          <w:lang w:val="es-MX"/>
        </w:rPr>
        <w:t>s</w:t>
      </w:r>
      <w:r w:rsidR="002A20AC" w:rsidRPr="002A20AC">
        <w:rPr>
          <w:rFonts w:asciiTheme="minorHAnsi" w:hAnsiTheme="minorHAnsi" w:cstheme="minorHAnsi"/>
          <w:b/>
          <w:bCs/>
          <w:iCs/>
          <w:lang w:val="es-MX"/>
        </w:rPr>
        <w:t>eis</w:t>
      </w:r>
      <w:r w:rsidR="0050109F" w:rsidRPr="002A20AC">
        <w:rPr>
          <w:rFonts w:asciiTheme="minorHAnsi" w:hAnsiTheme="minorHAnsi" w:cstheme="minorHAnsi"/>
          <w:bCs/>
          <w:iCs/>
          <w:lang w:val="es-MX"/>
        </w:rPr>
        <w:t xml:space="preserve"> continent</w:t>
      </w:r>
      <w:r w:rsidR="002A20AC" w:rsidRPr="002A20AC">
        <w:rPr>
          <w:rFonts w:asciiTheme="minorHAnsi" w:hAnsiTheme="minorHAnsi" w:cstheme="minorHAnsi"/>
          <w:bCs/>
          <w:iCs/>
          <w:lang w:val="es-MX"/>
        </w:rPr>
        <w:t>e</w:t>
      </w:r>
      <w:r w:rsidR="0050109F" w:rsidRPr="002A20AC">
        <w:rPr>
          <w:rFonts w:asciiTheme="minorHAnsi" w:hAnsiTheme="minorHAnsi" w:cstheme="minorHAnsi"/>
          <w:bCs/>
          <w:iCs/>
          <w:lang w:val="es-MX"/>
        </w:rPr>
        <w:t>s</w:t>
      </w:r>
      <w:r w:rsidR="00833EFB" w:rsidRPr="002A20AC">
        <w:rPr>
          <w:rFonts w:asciiTheme="minorHAnsi" w:hAnsiTheme="minorHAnsi" w:cstheme="minorHAnsi"/>
          <w:bCs/>
          <w:iCs/>
          <w:lang w:val="es-MX"/>
        </w:rPr>
        <w:t xml:space="preserve"> </w:t>
      </w:r>
      <w:r w:rsidR="002A20AC" w:rsidRPr="002A20AC">
        <w:rPr>
          <w:rFonts w:asciiTheme="minorHAnsi" w:hAnsiTheme="minorHAnsi" w:cstheme="minorHAnsi"/>
          <w:bCs/>
          <w:iCs/>
          <w:lang w:val="es-MX"/>
        </w:rPr>
        <w:t xml:space="preserve">y </w:t>
      </w:r>
      <w:r w:rsidR="0096040F" w:rsidRPr="002A20AC">
        <w:rPr>
          <w:rFonts w:asciiTheme="minorHAnsi" w:hAnsiTheme="minorHAnsi" w:cstheme="minorHAnsi"/>
          <w:b/>
          <w:bCs/>
          <w:iCs/>
          <w:lang w:val="es-MX"/>
        </w:rPr>
        <w:t>82</w:t>
      </w:r>
      <w:r w:rsidR="00833EFB" w:rsidRPr="002A20AC">
        <w:rPr>
          <w:rFonts w:asciiTheme="minorHAnsi" w:hAnsiTheme="minorHAnsi" w:cstheme="minorHAnsi"/>
          <w:b/>
          <w:bCs/>
          <w:iCs/>
          <w:lang w:val="es-MX"/>
        </w:rPr>
        <w:t xml:space="preserve"> </w:t>
      </w:r>
      <w:r w:rsidR="002A20AC" w:rsidRPr="002A20AC">
        <w:rPr>
          <w:rFonts w:asciiTheme="minorHAnsi" w:hAnsiTheme="minorHAnsi" w:cstheme="minorHAnsi"/>
          <w:bCs/>
          <w:iCs/>
          <w:lang w:val="es-MX"/>
        </w:rPr>
        <w:t>organizaciones diferentes</w:t>
      </w:r>
    </w:p>
    <w:p w:rsidR="00833EFB" w:rsidRPr="00D2164D" w:rsidRDefault="00D2164D" w:rsidP="00833E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es-MX"/>
        </w:rPr>
      </w:pPr>
      <w:r>
        <w:rPr>
          <w:rFonts w:asciiTheme="minorHAnsi" w:hAnsiTheme="minorHAnsi" w:cstheme="minorHAnsi"/>
          <w:bCs/>
          <w:iCs/>
          <w:lang w:val="es-MX"/>
        </w:rPr>
        <w:t>Del 2010 al 2011 lo</w:t>
      </w:r>
      <w:r w:rsidR="002A20AC" w:rsidRPr="00D2164D">
        <w:rPr>
          <w:rFonts w:asciiTheme="minorHAnsi" w:hAnsiTheme="minorHAnsi" w:cstheme="minorHAnsi"/>
          <w:bCs/>
          <w:iCs/>
          <w:lang w:val="es-MX"/>
        </w:rPr>
        <w:t xml:space="preserve">s </w:t>
      </w:r>
      <w:r w:rsidR="00D40D50" w:rsidRPr="00D2164D">
        <w:rPr>
          <w:rFonts w:asciiTheme="minorHAnsi" w:hAnsiTheme="minorHAnsi" w:cstheme="minorHAnsi"/>
          <w:bCs/>
          <w:iCs/>
          <w:lang w:val="es-MX"/>
        </w:rPr>
        <w:t>c</w:t>
      </w:r>
      <w:r w:rsidR="00B7722C" w:rsidRPr="00D2164D">
        <w:rPr>
          <w:rFonts w:asciiTheme="minorHAnsi" w:hAnsiTheme="minorHAnsi" w:cstheme="minorHAnsi"/>
          <w:bCs/>
          <w:iCs/>
          <w:lang w:val="es-MX"/>
        </w:rPr>
        <w:t>oach</w:t>
      </w:r>
      <w:r w:rsidR="00833EFB" w:rsidRPr="00D2164D">
        <w:rPr>
          <w:rFonts w:asciiTheme="minorHAnsi" w:hAnsiTheme="minorHAnsi" w:cstheme="minorHAnsi"/>
          <w:bCs/>
          <w:iCs/>
          <w:lang w:val="es-MX"/>
        </w:rPr>
        <w:t xml:space="preserve">es </w:t>
      </w:r>
      <w:r w:rsidRPr="00D2164D">
        <w:rPr>
          <w:rFonts w:asciiTheme="minorHAnsi" w:hAnsiTheme="minorHAnsi" w:cstheme="minorHAnsi"/>
          <w:bCs/>
          <w:iCs/>
          <w:lang w:val="es-MX"/>
        </w:rPr>
        <w:t>apoya</w:t>
      </w:r>
      <w:r>
        <w:rPr>
          <w:rFonts w:asciiTheme="minorHAnsi" w:hAnsiTheme="minorHAnsi" w:cstheme="minorHAnsi"/>
          <w:bCs/>
          <w:iCs/>
          <w:lang w:val="es-MX"/>
        </w:rPr>
        <w:t>ron</w:t>
      </w:r>
      <w:r w:rsidRPr="00D2164D">
        <w:rPr>
          <w:rFonts w:asciiTheme="minorHAnsi" w:hAnsiTheme="minorHAnsi" w:cstheme="minorHAnsi"/>
          <w:bCs/>
          <w:iCs/>
          <w:lang w:val="es-MX"/>
        </w:rPr>
        <w:t xml:space="preserve"> </w:t>
      </w:r>
      <w:r>
        <w:rPr>
          <w:rFonts w:asciiTheme="minorHAnsi" w:hAnsiTheme="minorHAnsi" w:cstheme="minorHAnsi"/>
          <w:bCs/>
          <w:iCs/>
          <w:lang w:val="es-MX"/>
        </w:rPr>
        <w:t xml:space="preserve">a </w:t>
      </w:r>
      <w:r w:rsidRPr="00D2164D">
        <w:rPr>
          <w:rFonts w:asciiTheme="minorHAnsi" w:hAnsiTheme="minorHAnsi" w:cstheme="minorHAnsi"/>
          <w:bCs/>
          <w:iCs/>
          <w:lang w:val="es-MX"/>
        </w:rPr>
        <w:t xml:space="preserve">más de </w:t>
      </w:r>
      <w:r w:rsidR="00833EFB" w:rsidRPr="00D2164D">
        <w:rPr>
          <w:rFonts w:asciiTheme="minorHAnsi" w:hAnsiTheme="minorHAnsi" w:cstheme="minorHAnsi"/>
          <w:bCs/>
          <w:iCs/>
          <w:lang w:val="es-MX"/>
        </w:rPr>
        <w:t>6</w:t>
      </w:r>
      <w:r w:rsidRPr="00D2164D">
        <w:rPr>
          <w:rFonts w:asciiTheme="minorHAnsi" w:hAnsiTheme="minorHAnsi" w:cstheme="minorHAnsi"/>
          <w:bCs/>
          <w:iCs/>
          <w:lang w:val="es-MX"/>
        </w:rPr>
        <w:t>00 proyectos, involucrando a m</w:t>
      </w:r>
      <w:r>
        <w:rPr>
          <w:rFonts w:asciiTheme="minorHAnsi" w:hAnsiTheme="minorHAnsi" w:cstheme="minorHAnsi"/>
          <w:bCs/>
          <w:iCs/>
          <w:lang w:val="es-MX"/>
        </w:rPr>
        <w:t xml:space="preserve">ás de </w:t>
      </w:r>
      <w:r w:rsidR="009B3918" w:rsidRPr="00D2164D">
        <w:rPr>
          <w:rFonts w:asciiTheme="minorHAnsi" w:hAnsiTheme="minorHAnsi" w:cstheme="minorHAnsi"/>
          <w:bCs/>
          <w:iCs/>
          <w:lang w:val="es-MX"/>
        </w:rPr>
        <w:t>6</w:t>
      </w:r>
      <w:r w:rsidR="00833EFB" w:rsidRPr="00D2164D">
        <w:rPr>
          <w:rFonts w:asciiTheme="minorHAnsi" w:hAnsiTheme="minorHAnsi" w:cstheme="minorHAnsi"/>
          <w:bCs/>
          <w:iCs/>
          <w:lang w:val="es-MX"/>
        </w:rPr>
        <w:t>00 organiza</w:t>
      </w:r>
      <w:r>
        <w:rPr>
          <w:rFonts w:asciiTheme="minorHAnsi" w:hAnsiTheme="minorHAnsi" w:cstheme="minorHAnsi"/>
          <w:bCs/>
          <w:iCs/>
          <w:lang w:val="es-MX"/>
        </w:rPr>
        <w:t xml:space="preserve">ciones y cada vez más proyectos cuentan con apoyo en el mundo. </w:t>
      </w:r>
    </w:p>
    <w:p w:rsidR="00175D1F" w:rsidRPr="00D2164D" w:rsidRDefault="00830F7E" w:rsidP="00833E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es-MX"/>
        </w:rPr>
      </w:pPr>
      <w:r w:rsidRPr="00D2164D">
        <w:rPr>
          <w:rFonts w:asciiTheme="minorHAnsi" w:hAnsiTheme="minorHAnsi" w:cstheme="minorHAnsi"/>
          <w:b/>
          <w:bCs/>
          <w:iCs/>
          <w:lang w:val="es-MX"/>
        </w:rPr>
        <w:t>12</w:t>
      </w:r>
      <w:r w:rsidR="00270A92" w:rsidRPr="00D2164D">
        <w:rPr>
          <w:rFonts w:asciiTheme="minorHAnsi" w:hAnsiTheme="minorHAnsi" w:cstheme="minorHAnsi"/>
          <w:bCs/>
          <w:iCs/>
          <w:lang w:val="es-MX"/>
        </w:rPr>
        <w:t xml:space="preserve"> </w:t>
      </w:r>
      <w:r w:rsidR="00D2164D" w:rsidRPr="00D2164D">
        <w:rPr>
          <w:rFonts w:asciiTheme="minorHAnsi" w:hAnsiTheme="minorHAnsi" w:cstheme="minorHAnsi"/>
          <w:bCs/>
          <w:iCs/>
          <w:lang w:val="es-MX"/>
        </w:rPr>
        <w:t xml:space="preserve">franquicias formales </w:t>
      </w:r>
      <w:r w:rsidR="00D2164D">
        <w:rPr>
          <w:rFonts w:asciiTheme="minorHAnsi" w:hAnsiTheme="minorHAnsi" w:cstheme="minorHAnsi"/>
          <w:bCs/>
          <w:iCs/>
          <w:lang w:val="es-MX"/>
        </w:rPr>
        <w:t>cubren los Estados Un</w:t>
      </w:r>
      <w:r w:rsidR="00D2164D" w:rsidRPr="00D2164D">
        <w:rPr>
          <w:rFonts w:asciiTheme="minorHAnsi" w:hAnsiTheme="minorHAnsi" w:cstheme="minorHAnsi"/>
          <w:bCs/>
          <w:iCs/>
          <w:lang w:val="es-MX"/>
        </w:rPr>
        <w:t xml:space="preserve">idos de </w:t>
      </w:r>
      <w:r w:rsidR="00D2164D">
        <w:rPr>
          <w:rFonts w:asciiTheme="minorHAnsi" w:hAnsiTheme="minorHAnsi" w:cstheme="minorHAnsi"/>
          <w:bCs/>
          <w:iCs/>
          <w:lang w:val="es-MX"/>
        </w:rPr>
        <w:t>Norteamérica, Canadá, Europa</w:t>
      </w:r>
      <w:r w:rsidR="0050109F" w:rsidRPr="00D2164D">
        <w:rPr>
          <w:rFonts w:asciiTheme="minorHAnsi" w:hAnsiTheme="minorHAnsi" w:cstheme="minorHAnsi"/>
          <w:bCs/>
          <w:iCs/>
          <w:lang w:val="es-MX"/>
        </w:rPr>
        <w:t>,</w:t>
      </w:r>
      <w:r w:rsidR="00D2164D">
        <w:rPr>
          <w:rFonts w:asciiTheme="minorHAnsi" w:hAnsiTheme="minorHAnsi" w:cstheme="minorHAnsi"/>
          <w:bCs/>
          <w:iCs/>
          <w:lang w:val="es-MX"/>
        </w:rPr>
        <w:t xml:space="preserve"> Á</w:t>
      </w:r>
      <w:r w:rsidR="00270A92" w:rsidRPr="00D2164D">
        <w:rPr>
          <w:rFonts w:asciiTheme="minorHAnsi" w:hAnsiTheme="minorHAnsi" w:cstheme="minorHAnsi"/>
          <w:bCs/>
          <w:iCs/>
          <w:lang w:val="es-MX"/>
        </w:rPr>
        <w:t>frica,</w:t>
      </w:r>
      <w:r w:rsidR="0050109F" w:rsidRPr="00D2164D">
        <w:rPr>
          <w:rFonts w:asciiTheme="minorHAnsi" w:hAnsiTheme="minorHAnsi" w:cstheme="minorHAnsi"/>
          <w:bCs/>
          <w:iCs/>
          <w:lang w:val="es-MX"/>
        </w:rPr>
        <w:t xml:space="preserve"> Austra</w:t>
      </w:r>
      <w:r w:rsidR="009B3918" w:rsidRPr="00D2164D">
        <w:rPr>
          <w:rFonts w:asciiTheme="minorHAnsi" w:hAnsiTheme="minorHAnsi" w:cstheme="minorHAnsi"/>
          <w:bCs/>
          <w:iCs/>
          <w:lang w:val="es-MX"/>
        </w:rPr>
        <w:t xml:space="preserve">lia, </w:t>
      </w:r>
      <w:r w:rsidR="00180BDD" w:rsidRPr="00D2164D">
        <w:rPr>
          <w:rFonts w:asciiTheme="minorHAnsi" w:hAnsiTheme="minorHAnsi" w:cstheme="minorHAnsi"/>
          <w:bCs/>
          <w:iCs/>
          <w:lang w:val="es-MX"/>
        </w:rPr>
        <w:t>China</w:t>
      </w:r>
      <w:r w:rsidR="009B3918" w:rsidRPr="00D2164D">
        <w:rPr>
          <w:rFonts w:asciiTheme="minorHAnsi" w:hAnsiTheme="minorHAnsi" w:cstheme="minorHAnsi"/>
          <w:bCs/>
          <w:iCs/>
          <w:lang w:val="es-MX"/>
        </w:rPr>
        <w:t xml:space="preserve">, </w:t>
      </w:r>
      <w:r w:rsidR="00D2164D">
        <w:rPr>
          <w:rFonts w:asciiTheme="minorHAnsi" w:hAnsiTheme="minorHAnsi" w:cstheme="minorHAnsi"/>
          <w:bCs/>
          <w:iCs/>
          <w:lang w:val="es-MX"/>
        </w:rPr>
        <w:t xml:space="preserve">el este de </w:t>
      </w:r>
      <w:r w:rsidR="009B3918" w:rsidRPr="00D2164D">
        <w:rPr>
          <w:rFonts w:asciiTheme="minorHAnsi" w:hAnsiTheme="minorHAnsi" w:cstheme="minorHAnsi"/>
          <w:bCs/>
          <w:iCs/>
          <w:lang w:val="es-MX"/>
        </w:rPr>
        <w:t xml:space="preserve">Asia, </w:t>
      </w:r>
      <w:r w:rsidR="00180BDD" w:rsidRPr="00D2164D">
        <w:rPr>
          <w:rFonts w:asciiTheme="minorHAnsi" w:hAnsiTheme="minorHAnsi" w:cstheme="minorHAnsi"/>
          <w:bCs/>
          <w:iCs/>
          <w:lang w:val="es-MX"/>
        </w:rPr>
        <w:t>Mesoa</w:t>
      </w:r>
      <w:r w:rsidR="00D2164D">
        <w:rPr>
          <w:rFonts w:asciiTheme="minorHAnsi" w:hAnsiTheme="minorHAnsi" w:cstheme="minorHAnsi"/>
          <w:bCs/>
          <w:iCs/>
          <w:lang w:val="es-MX"/>
        </w:rPr>
        <w:t>mé</w:t>
      </w:r>
      <w:r w:rsidR="00270A92" w:rsidRPr="00D2164D">
        <w:rPr>
          <w:rFonts w:asciiTheme="minorHAnsi" w:hAnsiTheme="minorHAnsi" w:cstheme="minorHAnsi"/>
          <w:bCs/>
          <w:iCs/>
          <w:lang w:val="es-MX"/>
        </w:rPr>
        <w:t>rica, S</w:t>
      </w:r>
      <w:r w:rsidR="00D2164D">
        <w:rPr>
          <w:rFonts w:asciiTheme="minorHAnsi" w:hAnsiTheme="minorHAnsi" w:cstheme="minorHAnsi"/>
          <w:bCs/>
          <w:iCs/>
          <w:lang w:val="es-MX"/>
        </w:rPr>
        <w:t>udamérica</w:t>
      </w:r>
      <w:r w:rsidR="00270A92" w:rsidRPr="00D2164D">
        <w:rPr>
          <w:rFonts w:asciiTheme="minorHAnsi" w:hAnsiTheme="minorHAnsi" w:cstheme="minorHAnsi"/>
          <w:bCs/>
          <w:iCs/>
          <w:lang w:val="es-MX"/>
        </w:rPr>
        <w:t xml:space="preserve">, </w:t>
      </w:r>
      <w:r w:rsidR="00D2164D">
        <w:rPr>
          <w:rFonts w:asciiTheme="minorHAnsi" w:hAnsiTheme="minorHAnsi" w:cstheme="minorHAnsi"/>
          <w:bCs/>
          <w:iCs/>
          <w:lang w:val="es-MX"/>
        </w:rPr>
        <w:t xml:space="preserve">las Islas del Pacífico y una red de personal de </w:t>
      </w:r>
      <w:r w:rsidR="0050109F" w:rsidRPr="00D2164D">
        <w:rPr>
          <w:rFonts w:asciiTheme="minorHAnsi" w:hAnsiTheme="minorHAnsi" w:cstheme="minorHAnsi"/>
          <w:bCs/>
          <w:iCs/>
          <w:lang w:val="es-MX"/>
        </w:rPr>
        <w:t>WWF.</w:t>
      </w:r>
    </w:p>
    <w:p w:rsidR="0099469F" w:rsidRDefault="0099469F" w:rsidP="009946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  <w:bCs/>
          <w:iCs/>
          <w:lang w:val="es-MX"/>
        </w:rPr>
      </w:pPr>
      <w:r w:rsidRPr="0099469F">
        <w:rPr>
          <w:rFonts w:asciiTheme="minorHAnsi" w:hAnsiTheme="minorHAnsi" w:cstheme="minorHAnsi"/>
          <w:bCs/>
          <w:iCs/>
          <w:lang w:val="es-MX"/>
        </w:rPr>
        <w:t xml:space="preserve">En </w:t>
      </w:r>
      <w:r w:rsidR="00A14A62" w:rsidRPr="0099469F">
        <w:rPr>
          <w:rFonts w:asciiTheme="minorHAnsi" w:hAnsiTheme="minorHAnsi" w:cstheme="minorHAnsi"/>
          <w:bCs/>
          <w:iCs/>
          <w:lang w:val="es-MX"/>
        </w:rPr>
        <w:t xml:space="preserve">Australia, </w:t>
      </w:r>
      <w:r w:rsidRPr="0099469F">
        <w:rPr>
          <w:rFonts w:asciiTheme="minorHAnsi" w:hAnsiTheme="minorHAnsi" w:cstheme="minorHAnsi"/>
          <w:bCs/>
          <w:iCs/>
          <w:lang w:val="es-MX"/>
        </w:rPr>
        <w:t>cada gran proyecto de corredor natural que sea financiado por recursos gubernamentales está aplicando los Estándares Abiertos con el apoyo de un coach de CCNet.</w:t>
      </w:r>
    </w:p>
    <w:p w:rsidR="0099469F" w:rsidRPr="0099469F" w:rsidRDefault="0099469F" w:rsidP="0099469F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09"/>
        <w:rPr>
          <w:rFonts w:asciiTheme="minorHAnsi" w:hAnsiTheme="minorHAnsi" w:cstheme="minorHAnsi"/>
          <w:bCs/>
          <w:iCs/>
          <w:lang w:val="es-MX"/>
        </w:rPr>
      </w:pPr>
      <w:r w:rsidRPr="0099469F">
        <w:rPr>
          <w:rFonts w:asciiTheme="minorHAnsi" w:hAnsiTheme="minorHAnsi" w:cstheme="minorHAnsi"/>
          <w:bCs/>
          <w:iCs/>
          <w:lang w:val="es-MX"/>
        </w:rPr>
        <w:t>Los c</w:t>
      </w:r>
      <w:r w:rsidR="00833EFB" w:rsidRPr="0099469F">
        <w:rPr>
          <w:rFonts w:asciiTheme="minorHAnsi" w:hAnsiTheme="minorHAnsi" w:cstheme="minorHAnsi"/>
          <w:bCs/>
          <w:iCs/>
          <w:lang w:val="es-MX"/>
        </w:rPr>
        <w:t xml:space="preserve">oaches </w:t>
      </w:r>
      <w:r w:rsidRPr="0099469F">
        <w:rPr>
          <w:rFonts w:asciiTheme="minorHAnsi" w:hAnsiTheme="minorHAnsi" w:cstheme="minorHAnsi"/>
          <w:bCs/>
          <w:iCs/>
          <w:lang w:val="es-MX"/>
        </w:rPr>
        <w:t xml:space="preserve">están interactuando activamente entre continentes, países y organizaciones. </w:t>
      </w:r>
    </w:p>
    <w:p w:rsidR="0099469F" w:rsidRPr="0099469F" w:rsidRDefault="0099469F" w:rsidP="0099469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iCs/>
          <w:color w:val="006600"/>
          <w:lang w:val="es-MX"/>
        </w:rPr>
      </w:pPr>
    </w:p>
    <w:p w:rsidR="0019586D" w:rsidRPr="0099469F" w:rsidRDefault="001D4A49" w:rsidP="0099469F">
      <w:pPr>
        <w:autoSpaceDE w:val="0"/>
        <w:autoSpaceDN w:val="0"/>
        <w:adjustRightInd w:val="0"/>
        <w:ind w:left="360"/>
        <w:jc w:val="center"/>
        <w:rPr>
          <w:rFonts w:asciiTheme="minorHAnsi" w:hAnsiTheme="minorHAnsi" w:cstheme="minorHAnsi"/>
          <w:bCs/>
          <w:iCs/>
        </w:rPr>
      </w:pPr>
      <w:r w:rsidRPr="0099469F">
        <w:rPr>
          <w:rFonts w:asciiTheme="minorHAnsi" w:hAnsiTheme="minorHAnsi" w:cstheme="minorHAnsi"/>
          <w:b/>
          <w:bCs/>
          <w:iCs/>
          <w:color w:val="006600"/>
        </w:rPr>
        <w:t>Network Connections</w:t>
      </w:r>
    </w:p>
    <w:p w:rsidR="0019586D" w:rsidRPr="00830F7E" w:rsidRDefault="00750EEE" w:rsidP="000D117B">
      <w:pPr>
        <w:rPr>
          <w:rFonts w:asciiTheme="minorHAnsi" w:hAnsiTheme="minorHAnsi" w:cstheme="minorBidi"/>
          <w:b/>
          <w:sz w:val="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E116A6" wp14:editId="742EA99B">
                <wp:simplePos x="0" y="0"/>
                <wp:positionH relativeFrom="column">
                  <wp:posOffset>62865</wp:posOffset>
                </wp:positionH>
                <wp:positionV relativeFrom="paragraph">
                  <wp:posOffset>2677795</wp:posOffset>
                </wp:positionV>
                <wp:extent cx="5715000" cy="526415"/>
                <wp:effectExtent l="0" t="0" r="0" b="6985"/>
                <wp:wrapTight wrapText="bothSides">
                  <wp:wrapPolygon edited="0">
                    <wp:start x="0" y="0"/>
                    <wp:lineTo x="0" y="21105"/>
                    <wp:lineTo x="21528" y="21105"/>
                    <wp:lineTo x="21528" y="0"/>
                    <wp:lineTo x="0" y="0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2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69F" w:rsidRPr="00F51981" w:rsidRDefault="0099469F" w:rsidP="0099469F">
                            <w:pPr>
                              <w:rPr>
                                <w:rFonts w:asciiTheme="minorHAnsi" w:hAnsiTheme="minorHAnsi" w:cstheme="minorBidi"/>
                                <w:sz w:val="18"/>
                                <w:szCs w:val="20"/>
                                <w:lang w:val="es-MX"/>
                              </w:rPr>
                            </w:pPr>
                            <w:r w:rsidRPr="0099469F">
                              <w:rPr>
                                <w:rFonts w:asciiTheme="minorHAnsi" w:hAnsiTheme="minorHAnsi" w:cstheme="minorBidi"/>
                                <w:sz w:val="18"/>
                                <w:szCs w:val="20"/>
                                <w:lang w:val="es-MX"/>
                              </w:rPr>
                              <w:t xml:space="preserve">Mapa de la </w:t>
                            </w:r>
                            <w:r w:rsidR="000D38AA">
                              <w:rPr>
                                <w:rFonts w:asciiTheme="minorHAnsi" w:hAnsiTheme="minorHAnsi" w:cstheme="minorBidi"/>
                                <w:sz w:val="18"/>
                                <w:szCs w:val="20"/>
                                <w:lang w:val="es-MX"/>
                              </w:rPr>
                              <w:t>connectividad de CCNet</w:t>
                            </w:r>
                            <w:r w:rsidRPr="0099469F">
                              <w:rPr>
                                <w:rFonts w:asciiTheme="minorHAnsi" w:hAnsiTheme="minorHAnsi" w:cstheme="minorBidi"/>
                                <w:sz w:val="18"/>
                                <w:szCs w:val="20"/>
                                <w:lang w:val="es-MX"/>
                              </w:rPr>
                              <w:t xml:space="preserve"> mostrando la actividad de intercambios entre 150 coaches de distintos continentes.  </w:t>
                            </w:r>
                            <w:r>
                              <w:rPr>
                                <w:rFonts w:asciiTheme="minorHAnsi" w:hAnsiTheme="minorHAnsi" w:cstheme="minorBidi"/>
                                <w:sz w:val="18"/>
                                <w:szCs w:val="20"/>
                              </w:rPr>
                              <w:t xml:space="preserve">Cada número representa un coach. Los colores representan regiones geográficas. </w:t>
                            </w:r>
                            <w:r w:rsidRPr="00F51981">
                              <w:rPr>
                                <w:rFonts w:asciiTheme="minorHAnsi" w:hAnsiTheme="minorHAnsi" w:cstheme="minorBidi"/>
                                <w:sz w:val="18"/>
                                <w:szCs w:val="20"/>
                                <w:lang w:val="es-MX"/>
                              </w:rPr>
                              <w:t>Fuente: encuesta de CCNet realizada en el verano del año 2011.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95pt;margin-top:210.85pt;width:450pt;height:4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" fillcolor="white [3201]" stroked="f" strokeweight=".5pt">
                <v:textbox>
                  <w:txbxContent>
                    <w:p w:rsidR="0099469F" w:rsidRPr="00F51981" w:rsidRDefault="0099469F" w:rsidP="0099469F">
                      <w:pPr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</w:pPr>
                      <w:r w:rsidRPr="0099469F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 xml:space="preserve">Mapa de la </w:t>
                      </w:r>
                      <w:proofErr w:type="spellStart"/>
                      <w:r w:rsidR="000D38AA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>connectividad</w:t>
                      </w:r>
                      <w:proofErr w:type="spellEnd"/>
                      <w:r w:rsidR="000D38AA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 xml:space="preserve"> de CCNet</w:t>
                      </w:r>
                      <w:r w:rsidRPr="0099469F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 xml:space="preserve"> mostrando la actividad de intercambios entre 150 </w:t>
                      </w:r>
                      <w:proofErr w:type="spellStart"/>
                      <w:r w:rsidRPr="0099469F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>coaches</w:t>
                      </w:r>
                      <w:proofErr w:type="spellEnd"/>
                      <w:r w:rsidRPr="0099469F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 xml:space="preserve"> de distintos continentes.  </w:t>
                      </w:r>
                      <w:proofErr w:type="spell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Cada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número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representa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un</w:t>
                      </w:r>
                      <w:proofErr w:type="gram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coach. </w:t>
                      </w:r>
                      <w:proofErr w:type="gram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Los </w:t>
                      </w:r>
                      <w:proofErr w:type="spell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colores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representan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regiones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geográficas</w:t>
                      </w:r>
                      <w:proofErr w:type="spell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>.</w:t>
                      </w:r>
                      <w:proofErr w:type="gramEnd"/>
                      <w:r>
                        <w:rPr>
                          <w:rFonts w:asciiTheme="minorHAnsi" w:hAnsiTheme="minorHAnsi" w:cstheme="minorBidi"/>
                          <w:sz w:val="18"/>
                          <w:szCs w:val="20"/>
                        </w:rPr>
                        <w:t xml:space="preserve"> </w:t>
                      </w:r>
                      <w:r w:rsidRPr="00F51981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 xml:space="preserve">Fuente: encuesta de CCNet realizada en el verano del año </w:t>
                      </w:r>
                      <w:r w:rsidRPr="00F51981">
                        <w:rPr>
                          <w:rFonts w:asciiTheme="minorHAnsi" w:hAnsiTheme="minorHAnsi" w:cstheme="minorBidi"/>
                          <w:sz w:val="18"/>
                          <w:szCs w:val="20"/>
                          <w:lang w:val="es-MX"/>
                        </w:rPr>
                        <w:t>2011.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inorHAnsi" w:hAnsiTheme="minorHAnsi" w:cstheme="minorHAnsi"/>
          <w:bCs/>
          <w:iCs/>
          <w:noProof/>
        </w:rPr>
        <w:drawing>
          <wp:anchor distT="0" distB="0" distL="114300" distR="114300" simplePos="0" relativeHeight="251660288" behindDoc="0" locked="0" layoutInCell="1" allowOverlap="1" wp14:anchorId="1EE11993" wp14:editId="3C9EE5C2">
            <wp:simplePos x="0" y="0"/>
            <wp:positionH relativeFrom="margin">
              <wp:posOffset>83185</wp:posOffset>
            </wp:positionH>
            <wp:positionV relativeFrom="margin">
              <wp:posOffset>2422525</wp:posOffset>
            </wp:positionV>
            <wp:extent cx="5930900" cy="25908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47B" w:rsidRPr="00F51981" w:rsidRDefault="00F51981" w:rsidP="000D117B">
      <w:pPr>
        <w:rPr>
          <w:rFonts w:asciiTheme="minorHAnsi" w:hAnsiTheme="minorHAnsi" w:cstheme="minorBidi"/>
          <w:color w:val="006600"/>
          <w:lang w:val="es-MX"/>
        </w:rPr>
      </w:pPr>
      <w:r w:rsidRPr="00F51981">
        <w:rPr>
          <w:rFonts w:asciiTheme="minorHAnsi" w:hAnsiTheme="minorHAnsi" w:cstheme="minorBidi"/>
          <w:b/>
          <w:color w:val="006600"/>
          <w:lang w:val="es-MX"/>
        </w:rPr>
        <w:t>¿Cómo se ve nuestro futuro</w:t>
      </w:r>
      <w:r w:rsidR="000D117B" w:rsidRPr="00F51981">
        <w:rPr>
          <w:rFonts w:asciiTheme="minorHAnsi" w:hAnsiTheme="minorHAnsi" w:cstheme="minorBidi"/>
          <w:b/>
          <w:color w:val="006600"/>
          <w:lang w:val="es-MX"/>
        </w:rPr>
        <w:t>?</w:t>
      </w:r>
      <w:r w:rsidR="00F7047B" w:rsidRPr="00F51981">
        <w:rPr>
          <w:rFonts w:asciiTheme="minorHAnsi" w:hAnsiTheme="minorHAnsi" w:cstheme="minorBidi"/>
          <w:color w:val="006600"/>
          <w:lang w:val="es-MX"/>
        </w:rPr>
        <w:t xml:space="preserve">  </w:t>
      </w:r>
    </w:p>
    <w:p w:rsidR="00C954BD" w:rsidRPr="00F51981" w:rsidRDefault="00C954BD" w:rsidP="000D117B">
      <w:pPr>
        <w:rPr>
          <w:rFonts w:asciiTheme="minorHAnsi" w:hAnsiTheme="minorHAnsi" w:cstheme="minorBidi"/>
          <w:lang w:val="es-MX"/>
        </w:rPr>
      </w:pPr>
    </w:p>
    <w:p w:rsidR="00F7047B" w:rsidRPr="00F51981" w:rsidRDefault="00F51981" w:rsidP="000D117B">
      <w:pPr>
        <w:rPr>
          <w:rFonts w:asciiTheme="minorHAnsi" w:hAnsiTheme="minorHAnsi" w:cstheme="minorBidi"/>
          <w:lang w:val="es-MX"/>
        </w:rPr>
      </w:pPr>
      <w:r w:rsidRPr="00F51981">
        <w:rPr>
          <w:rFonts w:asciiTheme="minorHAnsi" w:hAnsiTheme="minorHAnsi" w:cstheme="minorBidi"/>
          <w:lang w:val="es-MX"/>
        </w:rPr>
        <w:t xml:space="preserve">Objetivos para el año fiscal </w:t>
      </w:r>
      <w:r w:rsidR="000D117B" w:rsidRPr="00F51981">
        <w:rPr>
          <w:rFonts w:asciiTheme="minorHAnsi" w:hAnsiTheme="minorHAnsi" w:cstheme="minorBidi"/>
          <w:lang w:val="es-MX"/>
        </w:rPr>
        <w:t>201</w:t>
      </w:r>
      <w:r w:rsidR="00C954BD" w:rsidRPr="00F51981">
        <w:rPr>
          <w:rFonts w:asciiTheme="minorHAnsi" w:hAnsiTheme="minorHAnsi" w:cstheme="minorBidi"/>
          <w:lang w:val="es-MX"/>
        </w:rPr>
        <w:t>4</w:t>
      </w:r>
      <w:r w:rsidR="00830F7E" w:rsidRPr="00F51981">
        <w:rPr>
          <w:rFonts w:asciiTheme="minorHAnsi" w:hAnsiTheme="minorHAnsi" w:cstheme="minorBidi"/>
          <w:lang w:val="es-MX"/>
        </w:rPr>
        <w:t>:</w:t>
      </w:r>
    </w:p>
    <w:p w:rsidR="00C954BD" w:rsidRPr="00F51981" w:rsidRDefault="00F51981" w:rsidP="00C954BD">
      <w:pPr>
        <w:pStyle w:val="ListParagraph"/>
        <w:numPr>
          <w:ilvl w:val="0"/>
          <w:numId w:val="8"/>
        </w:numPr>
        <w:rPr>
          <w:lang w:val="es-MX"/>
        </w:rPr>
      </w:pPr>
      <w:r>
        <w:rPr>
          <w:lang w:val="es-MX"/>
        </w:rPr>
        <w:t xml:space="preserve">Llevar a cabo entrenamientos para </w:t>
      </w:r>
      <w:r w:rsidR="000D38AA">
        <w:rPr>
          <w:lang w:val="es-MX"/>
        </w:rPr>
        <w:t xml:space="preserve">nuevos </w:t>
      </w:r>
      <w:r>
        <w:rPr>
          <w:lang w:val="es-MX"/>
        </w:rPr>
        <w:t xml:space="preserve">coaches en </w:t>
      </w:r>
      <w:r w:rsidR="00C954BD" w:rsidRPr="00F51981">
        <w:rPr>
          <w:lang w:val="es-MX"/>
        </w:rPr>
        <w:t>Australia, S</w:t>
      </w:r>
      <w:r w:rsidRPr="00F51981">
        <w:rPr>
          <w:lang w:val="es-MX"/>
        </w:rPr>
        <w:t>udam</w:t>
      </w:r>
      <w:r>
        <w:rPr>
          <w:lang w:val="es-MX"/>
        </w:rPr>
        <w:t>érica, Mesoamérica, Europa y África Central.</w:t>
      </w:r>
    </w:p>
    <w:p w:rsidR="00C954BD" w:rsidRPr="00C954BD" w:rsidRDefault="00C954BD" w:rsidP="00C954BD">
      <w:pPr>
        <w:pStyle w:val="ListParagraph"/>
        <w:numPr>
          <w:ilvl w:val="0"/>
          <w:numId w:val="8"/>
        </w:numPr>
      </w:pPr>
      <w:r w:rsidRPr="00C954BD">
        <w:t>Tra</w:t>
      </w:r>
      <w:r w:rsidR="00F51981">
        <w:t xml:space="preserve">ducir materiales para enternamientos de coaches a los idiomas francés y español. </w:t>
      </w:r>
    </w:p>
    <w:p w:rsidR="00C954BD" w:rsidRPr="00C954BD" w:rsidRDefault="00C954BD" w:rsidP="00C954BD">
      <w:pPr>
        <w:pStyle w:val="ListParagraph"/>
        <w:numPr>
          <w:ilvl w:val="0"/>
          <w:numId w:val="8"/>
        </w:numPr>
      </w:pPr>
      <w:r w:rsidRPr="00C954BD">
        <w:t>De</w:t>
      </w:r>
      <w:r w:rsidR="00F51981">
        <w:t xml:space="preserve">sarrollar e implementar un plan integral de comunicaciones y difusión para promover la Red. </w:t>
      </w:r>
    </w:p>
    <w:p w:rsidR="00C954BD" w:rsidRPr="00750EEE" w:rsidRDefault="00C954BD" w:rsidP="00C954BD">
      <w:pPr>
        <w:pStyle w:val="ListParagraph"/>
        <w:numPr>
          <w:ilvl w:val="0"/>
          <w:numId w:val="8"/>
        </w:numPr>
        <w:rPr>
          <w:lang w:val="es-MX"/>
        </w:rPr>
      </w:pPr>
      <w:r w:rsidRPr="00750EEE">
        <w:rPr>
          <w:lang w:val="es-MX"/>
        </w:rPr>
        <w:t>La</w:t>
      </w:r>
      <w:r w:rsidR="00750EEE" w:rsidRPr="00750EEE">
        <w:rPr>
          <w:lang w:val="es-MX"/>
        </w:rPr>
        <w:t xml:space="preserve">nzar una página web de manera conjunta con el </w:t>
      </w:r>
      <w:r w:rsidRPr="00750EEE">
        <w:rPr>
          <w:lang w:val="es-MX"/>
        </w:rPr>
        <w:t>Conservation Measures Partnership.</w:t>
      </w:r>
    </w:p>
    <w:p w:rsidR="00C954BD" w:rsidRPr="00750EEE" w:rsidRDefault="00750EEE" w:rsidP="00C954BD">
      <w:pPr>
        <w:pStyle w:val="ListParagraph"/>
        <w:numPr>
          <w:ilvl w:val="0"/>
          <w:numId w:val="8"/>
        </w:numPr>
        <w:rPr>
          <w:lang w:val="es-MX"/>
        </w:rPr>
      </w:pPr>
      <w:r w:rsidRPr="00750EEE">
        <w:rPr>
          <w:lang w:val="es-MX"/>
        </w:rPr>
        <w:t xml:space="preserve">Fortalecer las destrezas de los coaches y franquicias al coordinar planes </w:t>
      </w:r>
      <w:r>
        <w:rPr>
          <w:lang w:val="es-MX"/>
        </w:rPr>
        <w:t xml:space="preserve">de trabajo anuales y cursos virtuales para el desarrollo profesional en temas concretos y también a través de la asesoría directa y la facilitación de intercambios entre coaches. </w:t>
      </w:r>
    </w:p>
    <w:p w:rsidR="00AD632E" w:rsidRPr="00750EEE" w:rsidRDefault="00C954BD" w:rsidP="00C954BD">
      <w:pPr>
        <w:pStyle w:val="ListParagraph"/>
        <w:numPr>
          <w:ilvl w:val="0"/>
          <w:numId w:val="8"/>
        </w:numPr>
        <w:rPr>
          <w:color w:val="000000"/>
          <w:lang w:val="es-MX"/>
        </w:rPr>
      </w:pPr>
      <w:r w:rsidRPr="00750EEE">
        <w:rPr>
          <w:lang w:val="es-MX"/>
        </w:rPr>
        <w:t>Implement</w:t>
      </w:r>
      <w:r w:rsidR="00750EEE" w:rsidRPr="00750EEE">
        <w:rPr>
          <w:lang w:val="es-MX"/>
        </w:rPr>
        <w:t xml:space="preserve">ar la nueva estrategia de financiamiento a largo plazo, incluyendo la identificación y reclutamiento de nuevos Socios/Miembros </w:t>
      </w:r>
      <w:r w:rsidR="0096040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90122" wp14:editId="134D3724">
                <wp:simplePos x="0" y="0"/>
                <wp:positionH relativeFrom="column">
                  <wp:posOffset>90805</wp:posOffset>
                </wp:positionH>
                <wp:positionV relativeFrom="paragraph">
                  <wp:posOffset>657225</wp:posOffset>
                </wp:positionV>
                <wp:extent cx="5400040" cy="543560"/>
                <wp:effectExtent l="5080" t="10795" r="508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8AD" w:rsidRPr="00750EEE" w:rsidRDefault="008F48AD" w:rsidP="008F48AD">
                            <w:pPr>
                              <w:rPr>
                                <w:rFonts w:asciiTheme="minorHAnsi" w:hAnsiTheme="minorHAnsi" w:cstheme="minorBidi"/>
                                <w:i/>
                                <w:iCs/>
                                <w:sz w:val="20"/>
                                <w:lang w:val="es-MX"/>
                              </w:rPr>
                            </w:pPr>
                            <w:r w:rsidRPr="00750EEE">
                              <w:rPr>
                                <w:rFonts w:asciiTheme="minorHAnsi" w:hAnsiTheme="minorHAnsi" w:cstheme="minorBidi"/>
                                <w:i/>
                                <w:iCs/>
                                <w:sz w:val="20"/>
                                <w:lang w:val="es-MX"/>
                              </w:rPr>
                              <w:t>“</w:t>
                            </w:r>
                            <w:r w:rsidR="00750EEE">
                              <w:rPr>
                                <w:rFonts w:asciiTheme="minorHAnsi" w:hAnsiTheme="minorHAnsi" w:cstheme="minorBidi"/>
                                <w:i/>
                                <w:iCs/>
                                <w:sz w:val="20"/>
                                <w:lang w:val="es-MX"/>
                              </w:rPr>
                              <w:t>Este proceso le dio a nuestra gente fe</w:t>
                            </w:r>
                            <w:r w:rsidR="00750EEE" w:rsidRPr="00750EEE">
                              <w:rPr>
                                <w:rFonts w:asciiTheme="minorHAnsi" w:hAnsiTheme="minorHAnsi" w:cstheme="minorBidi"/>
                                <w:i/>
                                <w:iCs/>
                                <w:sz w:val="20"/>
                                <w:lang w:val="es-MX"/>
                              </w:rPr>
                              <w:t xml:space="preserve"> en que podían permanecer conectados con la tierra y una voz para expresar su visión para nuestra tierra</w:t>
                            </w:r>
                            <w:r w:rsidRPr="00750EEE">
                              <w:rPr>
                                <w:rFonts w:asciiTheme="minorHAnsi" w:hAnsiTheme="minorHAnsi" w:cstheme="minorBidi"/>
                                <w:i/>
                                <w:iCs/>
                                <w:sz w:val="20"/>
                                <w:lang w:val="es-MX"/>
                              </w:rPr>
                              <w:t xml:space="preserve">.” </w:t>
                            </w:r>
                          </w:p>
                          <w:p w:rsidR="008F48AD" w:rsidRPr="00750EEE" w:rsidRDefault="008F48AD" w:rsidP="009416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Theme="minorHAnsi" w:hAnsiTheme="minorHAnsi" w:cstheme="minorBidi"/>
                                <w:sz w:val="16"/>
                                <w:lang w:val="es-MX"/>
                              </w:rPr>
                            </w:pPr>
                            <w:r w:rsidRPr="00750EEE">
                              <w:rPr>
                                <w:sz w:val="16"/>
                                <w:lang w:val="es-MX"/>
                              </w:rPr>
                              <w:t xml:space="preserve">Terrah Guymala, </w:t>
                            </w:r>
                            <w:r w:rsidR="00C37793" w:rsidRPr="00750EEE">
                              <w:rPr>
                                <w:sz w:val="16"/>
                                <w:lang w:val="es-MX"/>
                              </w:rPr>
                              <w:t xml:space="preserve"> </w:t>
                            </w:r>
                            <w:r w:rsidR="00750EEE" w:rsidRPr="00750EEE">
                              <w:rPr>
                                <w:sz w:val="16"/>
                                <w:lang w:val="es-MX"/>
                              </w:rPr>
                              <w:t xml:space="preserve">Presidente del Área Indígena Protegida de </w:t>
                            </w:r>
                            <w:r w:rsidRPr="00750EEE">
                              <w:rPr>
                                <w:sz w:val="16"/>
                                <w:lang w:val="es-MX"/>
                              </w:rPr>
                              <w:t>Warddeken</w:t>
                            </w:r>
                            <w:r w:rsidR="00750EEE" w:rsidRPr="00750EEE">
                              <w:rPr>
                                <w:sz w:val="16"/>
                                <w:lang w:val="es-MX"/>
                              </w:rPr>
                              <w:t xml:space="preserve">, Australia y </w:t>
                            </w:r>
                            <w:r w:rsidR="00750EEE">
                              <w:rPr>
                                <w:sz w:val="16"/>
                                <w:lang w:val="es-MX"/>
                              </w:rPr>
                              <w:t xml:space="preserve">Coach de </w:t>
                            </w:r>
                            <w:r w:rsidR="00750EEE" w:rsidRPr="00750EEE">
                              <w:rPr>
                                <w:sz w:val="16"/>
                                <w:lang w:val="es-MX"/>
                              </w:rPr>
                              <w:t>C</w:t>
                            </w:r>
                            <w:r w:rsidR="009B09A8" w:rsidRPr="00750EEE">
                              <w:rPr>
                                <w:sz w:val="16"/>
                                <w:lang w:val="es-MX"/>
                              </w:rPr>
                              <w:t>CNet</w:t>
                            </w:r>
                            <w:r w:rsidRPr="00750EEE">
                              <w:rPr>
                                <w:rFonts w:asciiTheme="minorHAnsi" w:hAnsiTheme="minorHAnsi" w:cstheme="minorBidi"/>
                                <w:i/>
                                <w:iCs/>
                                <w:sz w:val="16"/>
                                <w:lang w:val="es-MX"/>
                              </w:rPr>
                              <w:t xml:space="preserve"> </w:t>
                            </w:r>
                          </w:p>
                          <w:p w:rsidR="008F48AD" w:rsidRPr="00750EEE" w:rsidRDefault="008F48AD" w:rsidP="008F48AD">
                            <w:pPr>
                              <w:rPr>
                                <w:rFonts w:asciiTheme="minorHAnsi" w:hAnsiTheme="minorHAnsi" w:cstheme="minorBidi"/>
                                <w:lang w:val="es-MX"/>
                              </w:rPr>
                            </w:pPr>
                          </w:p>
                          <w:p w:rsidR="008F48AD" w:rsidRPr="00750EEE" w:rsidRDefault="008F48AD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.15pt;margin-top:51.75pt;width:425.2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">
                <v:textbox>
                  <w:txbxContent>
                    <w:p w:rsidR="008F48AD" w:rsidRPr="00750EEE" w:rsidRDefault="008F48AD" w:rsidP="008F48AD">
                      <w:pPr>
                        <w:rPr>
                          <w:rFonts w:asciiTheme="minorHAnsi" w:hAnsiTheme="minorHAnsi" w:cstheme="minorBidi"/>
                          <w:i/>
                          <w:iCs/>
                          <w:sz w:val="20"/>
                          <w:lang w:val="es-MX"/>
                        </w:rPr>
                      </w:pPr>
                      <w:r w:rsidRPr="00750EEE">
                        <w:rPr>
                          <w:rFonts w:asciiTheme="minorHAnsi" w:hAnsiTheme="minorHAnsi" w:cstheme="minorBidi"/>
                          <w:i/>
                          <w:iCs/>
                          <w:sz w:val="20"/>
                          <w:lang w:val="es-MX"/>
                        </w:rPr>
                        <w:t>“</w:t>
                      </w:r>
                      <w:r w:rsidR="00750EEE">
                        <w:rPr>
                          <w:rFonts w:asciiTheme="minorHAnsi" w:hAnsiTheme="minorHAnsi" w:cstheme="minorBidi"/>
                          <w:i/>
                          <w:iCs/>
                          <w:sz w:val="20"/>
                          <w:lang w:val="es-MX"/>
                        </w:rPr>
                        <w:t>Este proceso le dio a nuestra gente fe</w:t>
                      </w:r>
                      <w:r w:rsidR="00750EEE" w:rsidRPr="00750EEE">
                        <w:rPr>
                          <w:rFonts w:asciiTheme="minorHAnsi" w:hAnsiTheme="minorHAnsi" w:cstheme="minorBidi"/>
                          <w:i/>
                          <w:iCs/>
                          <w:sz w:val="20"/>
                          <w:lang w:val="es-MX"/>
                        </w:rPr>
                        <w:t xml:space="preserve"> en que podían permanecer conectados con la tierra y una voz para expresar su visión para nuestra tierra</w:t>
                      </w:r>
                      <w:r w:rsidRPr="00750EEE">
                        <w:rPr>
                          <w:rFonts w:asciiTheme="minorHAnsi" w:hAnsiTheme="minorHAnsi" w:cstheme="minorBidi"/>
                          <w:i/>
                          <w:iCs/>
                          <w:sz w:val="20"/>
                          <w:lang w:val="es-MX"/>
                        </w:rPr>
                        <w:t xml:space="preserve">.” </w:t>
                      </w:r>
                    </w:p>
                    <w:p w:rsidR="008F48AD" w:rsidRPr="00750EEE" w:rsidRDefault="008F48AD" w:rsidP="009416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Theme="minorHAnsi" w:hAnsiTheme="minorHAnsi" w:cstheme="minorBidi"/>
                          <w:sz w:val="16"/>
                          <w:lang w:val="es-MX"/>
                        </w:rPr>
                      </w:pPr>
                      <w:proofErr w:type="spellStart"/>
                      <w:r w:rsidRPr="00750EEE">
                        <w:rPr>
                          <w:sz w:val="16"/>
                          <w:lang w:val="es-MX"/>
                        </w:rPr>
                        <w:t>Terrah</w:t>
                      </w:r>
                      <w:proofErr w:type="spellEnd"/>
                      <w:r w:rsidRPr="00750EEE">
                        <w:rPr>
                          <w:sz w:val="16"/>
                          <w:lang w:val="es-MX"/>
                        </w:rPr>
                        <w:t xml:space="preserve"> </w:t>
                      </w:r>
                      <w:proofErr w:type="spellStart"/>
                      <w:r w:rsidRPr="00750EEE">
                        <w:rPr>
                          <w:sz w:val="16"/>
                          <w:lang w:val="es-MX"/>
                        </w:rPr>
                        <w:t>Guymala</w:t>
                      </w:r>
                      <w:proofErr w:type="spellEnd"/>
                      <w:r w:rsidRPr="00750EEE">
                        <w:rPr>
                          <w:sz w:val="16"/>
                          <w:lang w:val="es-MX"/>
                        </w:rPr>
                        <w:t xml:space="preserve">, </w:t>
                      </w:r>
                      <w:r w:rsidR="00C37793" w:rsidRPr="00750EEE">
                        <w:rPr>
                          <w:sz w:val="16"/>
                          <w:lang w:val="es-MX"/>
                        </w:rPr>
                        <w:t xml:space="preserve"> </w:t>
                      </w:r>
                      <w:r w:rsidR="00750EEE" w:rsidRPr="00750EEE">
                        <w:rPr>
                          <w:sz w:val="16"/>
                          <w:lang w:val="es-MX"/>
                        </w:rPr>
                        <w:t xml:space="preserve">Presidente del Área Indígena Protegida de </w:t>
                      </w:r>
                      <w:proofErr w:type="spellStart"/>
                      <w:r w:rsidRPr="00750EEE">
                        <w:rPr>
                          <w:sz w:val="16"/>
                          <w:lang w:val="es-MX"/>
                        </w:rPr>
                        <w:t>Warddeken</w:t>
                      </w:r>
                      <w:proofErr w:type="spellEnd"/>
                      <w:r w:rsidR="00750EEE" w:rsidRPr="00750EEE">
                        <w:rPr>
                          <w:sz w:val="16"/>
                          <w:lang w:val="es-MX"/>
                        </w:rPr>
                        <w:t xml:space="preserve">, Australia y </w:t>
                      </w:r>
                      <w:r w:rsidR="00750EEE">
                        <w:rPr>
                          <w:sz w:val="16"/>
                          <w:lang w:val="es-MX"/>
                        </w:rPr>
                        <w:t xml:space="preserve">Coach de </w:t>
                      </w:r>
                      <w:r w:rsidR="00750EEE" w:rsidRPr="00750EEE">
                        <w:rPr>
                          <w:sz w:val="16"/>
                          <w:lang w:val="es-MX"/>
                        </w:rPr>
                        <w:t>C</w:t>
                      </w:r>
                      <w:r w:rsidR="009B09A8" w:rsidRPr="00750EEE">
                        <w:rPr>
                          <w:sz w:val="16"/>
                          <w:lang w:val="es-MX"/>
                        </w:rPr>
                        <w:t>CNet</w:t>
                      </w:r>
                      <w:r w:rsidRPr="00750EEE">
                        <w:rPr>
                          <w:rFonts w:asciiTheme="minorHAnsi" w:hAnsiTheme="minorHAnsi" w:cstheme="minorBidi"/>
                          <w:i/>
                          <w:iCs/>
                          <w:sz w:val="16"/>
                          <w:lang w:val="es-MX"/>
                        </w:rPr>
                        <w:t xml:space="preserve"> </w:t>
                      </w:r>
                    </w:p>
                    <w:p w:rsidR="008F48AD" w:rsidRPr="00750EEE" w:rsidRDefault="008F48AD" w:rsidP="008F48AD">
                      <w:pPr>
                        <w:rPr>
                          <w:rFonts w:asciiTheme="minorHAnsi" w:hAnsiTheme="minorHAnsi" w:cstheme="minorBidi"/>
                          <w:lang w:val="es-MX"/>
                        </w:rPr>
                      </w:pPr>
                    </w:p>
                    <w:p w:rsidR="008F48AD" w:rsidRPr="00750EEE" w:rsidRDefault="008F48AD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EEE">
        <w:rPr>
          <w:lang w:val="es-MX"/>
        </w:rPr>
        <w:t>para la Red.</w:t>
      </w:r>
    </w:p>
    <w:p w:rsidR="008F48AD" w:rsidRPr="00750EEE" w:rsidRDefault="008F48AD" w:rsidP="000D117B">
      <w:pPr>
        <w:rPr>
          <w:rFonts w:asciiTheme="minorHAnsi" w:hAnsiTheme="minorHAnsi" w:cstheme="minorBidi"/>
          <w:lang w:val="es-MX"/>
        </w:rPr>
      </w:pPr>
    </w:p>
    <w:sectPr w:rsidR="008F48AD" w:rsidRPr="00750EEE" w:rsidSect="00750EEE">
      <w:pgSz w:w="12240" w:h="15840"/>
      <w:pgMar w:top="810" w:right="1325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708" w:rsidRDefault="00290708" w:rsidP="009B3918">
      <w:r>
        <w:separator/>
      </w:r>
    </w:p>
  </w:endnote>
  <w:endnote w:type="continuationSeparator" w:id="0">
    <w:p w:rsidR="00290708" w:rsidRDefault="00290708" w:rsidP="009B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708" w:rsidRDefault="00290708" w:rsidP="009B3918">
      <w:r>
        <w:separator/>
      </w:r>
    </w:p>
  </w:footnote>
  <w:footnote w:type="continuationSeparator" w:id="0">
    <w:p w:rsidR="00290708" w:rsidRDefault="00290708" w:rsidP="009B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709EA"/>
    <w:multiLevelType w:val="hybridMultilevel"/>
    <w:tmpl w:val="1556CCE8"/>
    <w:lvl w:ilvl="0" w:tplc="FFE6CFFC">
      <w:start w:val="1"/>
      <w:numFmt w:val="bullet"/>
      <w:lvlText w:val="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4E28"/>
    <w:multiLevelType w:val="hybridMultilevel"/>
    <w:tmpl w:val="448E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7E8"/>
    <w:multiLevelType w:val="hybridMultilevel"/>
    <w:tmpl w:val="82546936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A2A9E"/>
    <w:multiLevelType w:val="hybridMultilevel"/>
    <w:tmpl w:val="7376E17E"/>
    <w:lvl w:ilvl="0" w:tplc="603AE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D381F"/>
    <w:multiLevelType w:val="hybridMultilevel"/>
    <w:tmpl w:val="652E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73AD3"/>
    <w:multiLevelType w:val="hybridMultilevel"/>
    <w:tmpl w:val="4F14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61890"/>
    <w:multiLevelType w:val="hybridMultilevel"/>
    <w:tmpl w:val="270C494C"/>
    <w:lvl w:ilvl="0" w:tplc="234EB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4541B"/>
    <w:multiLevelType w:val="hybridMultilevel"/>
    <w:tmpl w:val="33DE3ACC"/>
    <w:lvl w:ilvl="0" w:tplc="234EB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11966"/>
    <w:multiLevelType w:val="hybridMultilevel"/>
    <w:tmpl w:val="4DE8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76C21"/>
    <w:multiLevelType w:val="hybridMultilevel"/>
    <w:tmpl w:val="B9184B82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62"/>
    <w:rsid w:val="00040A17"/>
    <w:rsid w:val="00052BFE"/>
    <w:rsid w:val="0005335D"/>
    <w:rsid w:val="000A6C70"/>
    <w:rsid w:val="000D117B"/>
    <w:rsid w:val="000D38AA"/>
    <w:rsid w:val="0011378A"/>
    <w:rsid w:val="001179AC"/>
    <w:rsid w:val="001532E1"/>
    <w:rsid w:val="001707B6"/>
    <w:rsid w:val="00175D1F"/>
    <w:rsid w:val="00177A22"/>
    <w:rsid w:val="00180BDD"/>
    <w:rsid w:val="0019586D"/>
    <w:rsid w:val="00195A0A"/>
    <w:rsid w:val="001A064A"/>
    <w:rsid w:val="001D4A49"/>
    <w:rsid w:val="001F4437"/>
    <w:rsid w:val="00270A92"/>
    <w:rsid w:val="00290708"/>
    <w:rsid w:val="002A20AC"/>
    <w:rsid w:val="002B0397"/>
    <w:rsid w:val="002E1AC5"/>
    <w:rsid w:val="00354E2D"/>
    <w:rsid w:val="003552F7"/>
    <w:rsid w:val="003A15F3"/>
    <w:rsid w:val="003F78AC"/>
    <w:rsid w:val="00432D93"/>
    <w:rsid w:val="004B2C65"/>
    <w:rsid w:val="0050109F"/>
    <w:rsid w:val="00511C9D"/>
    <w:rsid w:val="00550DE3"/>
    <w:rsid w:val="0059063E"/>
    <w:rsid w:val="006248A2"/>
    <w:rsid w:val="00645615"/>
    <w:rsid w:val="00661CEA"/>
    <w:rsid w:val="006F6B86"/>
    <w:rsid w:val="00725AF3"/>
    <w:rsid w:val="00750EEE"/>
    <w:rsid w:val="00765580"/>
    <w:rsid w:val="007A4162"/>
    <w:rsid w:val="007F3B84"/>
    <w:rsid w:val="00830F7E"/>
    <w:rsid w:val="00833EFB"/>
    <w:rsid w:val="0084541B"/>
    <w:rsid w:val="008474C0"/>
    <w:rsid w:val="00865E64"/>
    <w:rsid w:val="008F48AD"/>
    <w:rsid w:val="009020BA"/>
    <w:rsid w:val="009229F0"/>
    <w:rsid w:val="00941606"/>
    <w:rsid w:val="0096040F"/>
    <w:rsid w:val="00984DD9"/>
    <w:rsid w:val="0099469F"/>
    <w:rsid w:val="009B09A8"/>
    <w:rsid w:val="009B3918"/>
    <w:rsid w:val="009E013E"/>
    <w:rsid w:val="00A14A62"/>
    <w:rsid w:val="00A618D4"/>
    <w:rsid w:val="00A71FD3"/>
    <w:rsid w:val="00AB42A8"/>
    <w:rsid w:val="00AC398A"/>
    <w:rsid w:val="00AC6D9A"/>
    <w:rsid w:val="00AD632E"/>
    <w:rsid w:val="00AE456E"/>
    <w:rsid w:val="00B61490"/>
    <w:rsid w:val="00B7722C"/>
    <w:rsid w:val="00BA222E"/>
    <w:rsid w:val="00BD3A63"/>
    <w:rsid w:val="00BE06D1"/>
    <w:rsid w:val="00C238BE"/>
    <w:rsid w:val="00C24FEE"/>
    <w:rsid w:val="00C37793"/>
    <w:rsid w:val="00C44919"/>
    <w:rsid w:val="00C52872"/>
    <w:rsid w:val="00C635CD"/>
    <w:rsid w:val="00C83562"/>
    <w:rsid w:val="00C954BD"/>
    <w:rsid w:val="00CA2512"/>
    <w:rsid w:val="00CD3D18"/>
    <w:rsid w:val="00D2164D"/>
    <w:rsid w:val="00D305B2"/>
    <w:rsid w:val="00D378D0"/>
    <w:rsid w:val="00D40D50"/>
    <w:rsid w:val="00D631D4"/>
    <w:rsid w:val="00D8756F"/>
    <w:rsid w:val="00DA0580"/>
    <w:rsid w:val="00E211ED"/>
    <w:rsid w:val="00E36C25"/>
    <w:rsid w:val="00E85181"/>
    <w:rsid w:val="00ED02B3"/>
    <w:rsid w:val="00F43DE1"/>
    <w:rsid w:val="00F5017A"/>
    <w:rsid w:val="00F51981"/>
    <w:rsid w:val="00F7047B"/>
    <w:rsid w:val="00F9499C"/>
    <w:rsid w:val="00FD52A6"/>
    <w:rsid w:val="00FE0378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397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B7722C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635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5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5CD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5CD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9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91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91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1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0397"/>
    <w:pPr>
      <w:spacing w:after="20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B7722C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635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35C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35CD"/>
    <w:rPr>
      <w:rFonts w:ascii="Calibri" w:hAnsi="Calibri" w:cs="Calibri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5C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5CD"/>
    <w:rPr>
      <w:rFonts w:ascii="Calibri" w:hAnsi="Calibri" w:cs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B39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B3918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B3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91D6-0EC5-408E-B71B-C4857DA2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Cathe</cp:lastModifiedBy>
  <cp:revision>2</cp:revision>
  <cp:lastPrinted>2012-03-06T20:07:00Z</cp:lastPrinted>
  <dcterms:created xsi:type="dcterms:W3CDTF">2013-08-13T22:36:00Z</dcterms:created>
  <dcterms:modified xsi:type="dcterms:W3CDTF">2013-08-13T22:36:00Z</dcterms:modified>
</cp:coreProperties>
</file>