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39" w:rsidRDefault="00361239" w:rsidP="00361239">
      <w:pPr>
        <w:spacing w:after="120"/>
        <w:contextualSpacing w:val="0"/>
        <w:jc w:val="center"/>
        <w:rPr>
          <w:b/>
          <w:sz w:val="22"/>
          <w:lang w:val="fr-FR"/>
        </w:rPr>
      </w:pPr>
      <w:bookmarkStart w:id="0" w:name="_GoBack"/>
      <w:r>
        <w:rPr>
          <w:b/>
          <w:sz w:val="22"/>
          <w:lang w:val="fr-FR"/>
        </w:rPr>
        <w:t xml:space="preserve">Définitions et </w:t>
      </w:r>
      <w:r w:rsidR="009B06A7">
        <w:rPr>
          <w:b/>
          <w:sz w:val="22"/>
          <w:lang w:val="fr-FR"/>
        </w:rPr>
        <w:t>C</w:t>
      </w:r>
      <w:r>
        <w:rPr>
          <w:b/>
          <w:sz w:val="22"/>
          <w:lang w:val="fr-FR"/>
        </w:rPr>
        <w:t xml:space="preserve">ritères de </w:t>
      </w:r>
      <w:r w:rsidR="009B06A7">
        <w:rPr>
          <w:b/>
          <w:sz w:val="22"/>
          <w:lang w:val="fr-FR"/>
        </w:rPr>
        <w:t>N</w:t>
      </w:r>
      <w:r>
        <w:rPr>
          <w:b/>
          <w:sz w:val="22"/>
          <w:lang w:val="fr-FR"/>
        </w:rPr>
        <w:t xml:space="preserve">otation des </w:t>
      </w:r>
      <w:r w:rsidR="009B06A7">
        <w:rPr>
          <w:b/>
          <w:sz w:val="22"/>
          <w:lang w:val="fr-FR"/>
        </w:rPr>
        <w:t>M</w:t>
      </w:r>
      <w:r>
        <w:rPr>
          <w:b/>
          <w:sz w:val="22"/>
          <w:lang w:val="fr-FR"/>
        </w:rPr>
        <w:t>enaces</w:t>
      </w:r>
    </w:p>
    <w:bookmarkEnd w:id="0"/>
    <w:p w:rsidR="00BD466E" w:rsidRPr="007A3155" w:rsidRDefault="00081A04" w:rsidP="00443903">
      <w:pPr>
        <w:contextualSpacing w:val="0"/>
        <w:rPr>
          <w:i/>
          <w:sz w:val="22"/>
          <w:u w:val="single"/>
          <w:lang w:val="fr-FR"/>
        </w:rPr>
      </w:pPr>
      <w:r w:rsidRPr="007A3155">
        <w:rPr>
          <w:b/>
          <w:i/>
          <w:sz w:val="22"/>
          <w:u w:val="single"/>
          <w:lang w:val="fr-FR"/>
        </w:rPr>
        <w:t>Portée :</w:t>
      </w:r>
      <w:r w:rsidRPr="007A3155">
        <w:rPr>
          <w:i/>
          <w:sz w:val="22"/>
          <w:u w:val="single"/>
          <w:lang w:val="fr-FR"/>
        </w:rPr>
        <w:t xml:space="preserve"> </w:t>
      </w:r>
    </w:p>
    <w:p w:rsidR="00081A04" w:rsidRPr="00081A04" w:rsidRDefault="00FF40C7" w:rsidP="00081A04">
      <w:pPr>
        <w:spacing w:after="200"/>
        <w:contextualSpacing w:val="0"/>
        <w:rPr>
          <w:lang w:val="fr-FR"/>
        </w:rPr>
      </w:pPr>
      <w:r>
        <w:rPr>
          <w:lang w:val="fr-FR"/>
        </w:rPr>
        <w:t>Souvent d</w:t>
      </w:r>
      <w:r w:rsidR="00081A04">
        <w:rPr>
          <w:lang w:val="fr-FR"/>
        </w:rPr>
        <w:t>éfinie spatialement</w:t>
      </w:r>
      <w:r>
        <w:rPr>
          <w:lang w:val="fr-FR"/>
        </w:rPr>
        <w:t>, la portée d’une menace est</w:t>
      </w:r>
      <w:r w:rsidR="00081A04">
        <w:rPr>
          <w:lang w:val="fr-FR"/>
        </w:rPr>
        <w:t xml:space="preserve"> la proportion de la cible qu'on peut raisonnablement attendre </w:t>
      </w:r>
      <w:r>
        <w:rPr>
          <w:lang w:val="fr-FR"/>
        </w:rPr>
        <w:t xml:space="preserve">qui </w:t>
      </w:r>
      <w:r w:rsidR="00BD466E">
        <w:rPr>
          <w:lang w:val="fr-FR"/>
        </w:rPr>
        <w:t>sera touch</w:t>
      </w:r>
      <w:r w:rsidR="00081A04">
        <w:rPr>
          <w:lang w:val="fr-FR"/>
        </w:rPr>
        <w:t xml:space="preserve">ée par la menace dans les prochains dix ans, </w:t>
      </w:r>
      <w:r w:rsidR="00BD466E">
        <w:rPr>
          <w:lang w:val="fr-FR"/>
        </w:rPr>
        <w:t>si</w:t>
      </w:r>
      <w:r w:rsidR="00081A04">
        <w:rPr>
          <w:lang w:val="fr-FR"/>
        </w:rPr>
        <w:t xml:space="preserve"> les circonstances et tendances actuelles</w:t>
      </w:r>
      <w:r w:rsidR="00BD466E">
        <w:rPr>
          <w:lang w:val="fr-FR"/>
        </w:rPr>
        <w:t xml:space="preserve"> continuent</w:t>
      </w:r>
      <w:r w:rsidR="00081A04">
        <w:rPr>
          <w:lang w:val="fr-FR"/>
        </w:rPr>
        <w:t xml:space="preserve">. Pour les écosystèmes et les communautés écologiques, elle est estimée comme la proportion de la présence de la cible. Pour les espèces, elle est estimée </w:t>
      </w:r>
      <w:r w:rsidR="00BD466E">
        <w:rPr>
          <w:lang w:val="fr-FR"/>
        </w:rPr>
        <w:t>à la</w:t>
      </w:r>
      <w:r w:rsidR="00081A04">
        <w:rPr>
          <w:lang w:val="fr-FR"/>
        </w:rPr>
        <w:t xml:space="preserve"> proportion </w:t>
      </w:r>
      <w:r w:rsidR="00BD466E">
        <w:rPr>
          <w:lang w:val="fr-FR"/>
        </w:rPr>
        <w:t>de</w:t>
      </w:r>
      <w:r w:rsidR="00081A04">
        <w:rPr>
          <w:lang w:val="fr-FR"/>
        </w:rPr>
        <w:t xml:space="preserve"> la population de la cible.</w:t>
      </w:r>
      <w:r w:rsidR="00081A04">
        <w:rPr>
          <w:lang w:val="fr-FR"/>
        </w:rPr>
        <w:br/>
      </w:r>
      <w:r w:rsidR="00081A04">
        <w:rPr>
          <w:lang w:val="fr-FR"/>
        </w:rPr>
        <w:br/>
      </w:r>
      <w:r w:rsidR="00081A04" w:rsidRPr="00081A04">
        <w:rPr>
          <w:b/>
          <w:bCs/>
          <w:lang w:val="fr-FR"/>
        </w:rPr>
        <w:t xml:space="preserve">Très haut: </w:t>
      </w:r>
      <w:r w:rsidR="00081A04" w:rsidRPr="00081A04">
        <w:rPr>
          <w:lang w:val="fr-FR"/>
        </w:rPr>
        <w:t>La menace est très étendue dans sa portée, affectant presque toute l</w:t>
      </w:r>
      <w:r>
        <w:rPr>
          <w:lang w:val="fr-FR"/>
        </w:rPr>
        <w:t>a présence</w:t>
      </w:r>
      <w:r w:rsidR="00081A04" w:rsidRPr="00081A04">
        <w:rPr>
          <w:lang w:val="fr-FR"/>
        </w:rPr>
        <w:t xml:space="preserve"> ou  population de la cible de conservation (71-100%). </w:t>
      </w:r>
    </w:p>
    <w:p w:rsidR="00081A04" w:rsidRPr="00081A04" w:rsidRDefault="00081A04" w:rsidP="00081A04">
      <w:pPr>
        <w:spacing w:after="200"/>
        <w:contextualSpacing w:val="0"/>
        <w:rPr>
          <w:lang w:val="fr-FR"/>
        </w:rPr>
      </w:pPr>
      <w:r w:rsidRPr="00081A04">
        <w:rPr>
          <w:b/>
          <w:bCs/>
          <w:lang w:val="fr-FR"/>
        </w:rPr>
        <w:t>Haut:</w:t>
      </w:r>
      <w:r w:rsidRPr="00081A04">
        <w:rPr>
          <w:lang w:val="fr-FR"/>
        </w:rPr>
        <w:t xml:space="preserve"> La menace est étendue, affectant une grande partie de l</w:t>
      </w:r>
      <w:r w:rsidR="00FF40C7">
        <w:rPr>
          <w:lang w:val="fr-FR"/>
        </w:rPr>
        <w:t>a présence</w:t>
      </w:r>
      <w:r w:rsidRPr="00081A04">
        <w:rPr>
          <w:lang w:val="fr-FR"/>
        </w:rPr>
        <w:t xml:space="preserve"> ou population de la cible de conservation (31-70%)</w:t>
      </w:r>
    </w:p>
    <w:p w:rsidR="00081A04" w:rsidRPr="00081A04" w:rsidRDefault="00081A04" w:rsidP="00081A04">
      <w:pPr>
        <w:spacing w:after="200"/>
        <w:contextualSpacing w:val="0"/>
        <w:rPr>
          <w:lang w:val="fr-FR"/>
        </w:rPr>
      </w:pPr>
      <w:r w:rsidRPr="00081A04">
        <w:rPr>
          <w:b/>
          <w:bCs/>
          <w:lang w:val="fr-FR"/>
        </w:rPr>
        <w:t>Moyen:</w:t>
      </w:r>
      <w:r w:rsidRPr="00081A04">
        <w:rPr>
          <w:lang w:val="fr-FR"/>
        </w:rPr>
        <w:t xml:space="preserve"> La menace est restreinte dans sa portée, affectant une partie de l</w:t>
      </w:r>
      <w:r w:rsidR="00FF40C7">
        <w:rPr>
          <w:lang w:val="fr-FR"/>
        </w:rPr>
        <w:t>a présence</w:t>
      </w:r>
      <w:r w:rsidRPr="00081A04">
        <w:rPr>
          <w:lang w:val="fr-FR"/>
        </w:rPr>
        <w:t xml:space="preserve"> ou population de la cible de conservation (11-30%). </w:t>
      </w:r>
    </w:p>
    <w:p w:rsidR="00081A04" w:rsidRPr="00081A04" w:rsidRDefault="00081A04" w:rsidP="00081A04">
      <w:pPr>
        <w:spacing w:after="200"/>
        <w:contextualSpacing w:val="0"/>
        <w:rPr>
          <w:lang w:val="fr-FR"/>
        </w:rPr>
      </w:pPr>
      <w:r w:rsidRPr="00081A04">
        <w:rPr>
          <w:b/>
          <w:bCs/>
          <w:lang w:val="fr-FR"/>
        </w:rPr>
        <w:t>Bas</w:t>
      </w:r>
      <w:r w:rsidR="00E3798D">
        <w:rPr>
          <w:b/>
          <w:bCs/>
          <w:lang w:val="fr-FR"/>
        </w:rPr>
        <w:t>/</w:t>
      </w:r>
      <w:r w:rsidR="005C2221">
        <w:rPr>
          <w:b/>
          <w:bCs/>
          <w:lang w:val="fr-FR"/>
        </w:rPr>
        <w:t xml:space="preserve"> </w:t>
      </w:r>
      <w:r w:rsidR="00E3798D">
        <w:rPr>
          <w:b/>
          <w:bCs/>
          <w:lang w:val="fr-FR"/>
        </w:rPr>
        <w:t>faible</w:t>
      </w:r>
      <w:r w:rsidRPr="00081A04">
        <w:rPr>
          <w:b/>
          <w:bCs/>
          <w:lang w:val="fr-FR"/>
        </w:rPr>
        <w:t>:</w:t>
      </w:r>
      <w:r w:rsidRPr="00081A04">
        <w:rPr>
          <w:lang w:val="fr-FR"/>
        </w:rPr>
        <w:t xml:space="preserve"> La menace est minimale dans sa portée, affectant une petite portion de l</w:t>
      </w:r>
      <w:r w:rsidR="00FF40C7">
        <w:rPr>
          <w:lang w:val="fr-FR"/>
        </w:rPr>
        <w:t>a présence</w:t>
      </w:r>
      <w:r w:rsidRPr="00081A04">
        <w:rPr>
          <w:lang w:val="fr-FR"/>
        </w:rPr>
        <w:t xml:space="preserve"> ou population de la cible de conservation (1-10%). </w:t>
      </w:r>
    </w:p>
    <w:p w:rsidR="00BD466E" w:rsidRPr="007A3155" w:rsidRDefault="00BD466E" w:rsidP="00443903">
      <w:pPr>
        <w:contextualSpacing w:val="0"/>
        <w:rPr>
          <w:i/>
          <w:sz w:val="22"/>
          <w:u w:val="single"/>
          <w:lang w:val="fr-FR"/>
        </w:rPr>
      </w:pPr>
      <w:r w:rsidRPr="007A3155">
        <w:rPr>
          <w:b/>
          <w:i/>
          <w:sz w:val="22"/>
          <w:u w:val="single"/>
          <w:lang w:val="fr-FR"/>
        </w:rPr>
        <w:t>Sévérité </w:t>
      </w:r>
      <w:r w:rsidRPr="007A3155">
        <w:rPr>
          <w:i/>
          <w:sz w:val="22"/>
          <w:u w:val="single"/>
          <w:lang w:val="fr-FR"/>
        </w:rPr>
        <w:t>:</w:t>
      </w:r>
      <w:r w:rsidR="00081A04" w:rsidRPr="007A3155">
        <w:rPr>
          <w:i/>
          <w:sz w:val="22"/>
          <w:u w:val="single"/>
          <w:lang w:val="fr-FR"/>
        </w:rPr>
        <w:t xml:space="preserve"> </w:t>
      </w:r>
    </w:p>
    <w:p w:rsidR="00BD466E" w:rsidRDefault="00081A04" w:rsidP="00081A04">
      <w:pPr>
        <w:spacing w:after="200"/>
        <w:contextualSpacing w:val="0"/>
        <w:rPr>
          <w:lang w:val="fr-FR"/>
        </w:rPr>
      </w:pPr>
      <w:r>
        <w:rPr>
          <w:lang w:val="fr-FR"/>
        </w:rPr>
        <w:t>Dans l</w:t>
      </w:r>
      <w:r w:rsidR="00BD466E">
        <w:rPr>
          <w:lang w:val="fr-FR"/>
        </w:rPr>
        <w:t>a</w:t>
      </w:r>
      <w:r>
        <w:rPr>
          <w:lang w:val="fr-FR"/>
        </w:rPr>
        <w:t xml:space="preserve"> </w:t>
      </w:r>
      <w:r w:rsidR="00BD466E">
        <w:rPr>
          <w:lang w:val="fr-FR"/>
        </w:rPr>
        <w:t>portée de la menace</w:t>
      </w:r>
      <w:r>
        <w:rPr>
          <w:lang w:val="fr-FR"/>
        </w:rPr>
        <w:t xml:space="preserve">, </w:t>
      </w:r>
      <w:r w:rsidR="00BD466E">
        <w:rPr>
          <w:lang w:val="fr-FR"/>
        </w:rPr>
        <w:t xml:space="preserve">la sévérité représente le degré de dommage causé </w:t>
      </w:r>
      <w:r>
        <w:rPr>
          <w:lang w:val="fr-FR"/>
        </w:rPr>
        <w:t>à la cible qu</w:t>
      </w:r>
      <w:r w:rsidR="00BD466E">
        <w:rPr>
          <w:lang w:val="fr-FR"/>
        </w:rPr>
        <w:t xml:space="preserve">’on peut raisonnablement </w:t>
      </w:r>
      <w:r>
        <w:rPr>
          <w:lang w:val="fr-FR"/>
        </w:rPr>
        <w:t>attendre</w:t>
      </w:r>
      <w:r w:rsidR="00BD466E">
        <w:rPr>
          <w:lang w:val="fr-FR"/>
        </w:rPr>
        <w:t xml:space="preserve"> si l</w:t>
      </w:r>
      <w:r>
        <w:rPr>
          <w:lang w:val="fr-FR"/>
        </w:rPr>
        <w:t xml:space="preserve">es circonstances et </w:t>
      </w:r>
      <w:r w:rsidR="00BD466E">
        <w:rPr>
          <w:lang w:val="fr-FR"/>
        </w:rPr>
        <w:t>l</w:t>
      </w:r>
      <w:r>
        <w:rPr>
          <w:lang w:val="fr-FR"/>
        </w:rPr>
        <w:t>es tendances actuelles</w:t>
      </w:r>
      <w:r w:rsidR="00BD466E">
        <w:rPr>
          <w:lang w:val="fr-FR"/>
        </w:rPr>
        <w:t xml:space="preserve"> continuent</w:t>
      </w:r>
      <w:r>
        <w:rPr>
          <w:lang w:val="fr-FR"/>
        </w:rPr>
        <w:t xml:space="preserve">. Pour les écosystèmes et les </w:t>
      </w:r>
      <w:r w:rsidR="00BD466E">
        <w:rPr>
          <w:lang w:val="fr-FR"/>
        </w:rPr>
        <w:t>communautés écologiques</w:t>
      </w:r>
      <w:r>
        <w:rPr>
          <w:lang w:val="fr-FR"/>
        </w:rPr>
        <w:t>,</w:t>
      </w:r>
      <w:r w:rsidR="00BD466E">
        <w:rPr>
          <w:lang w:val="fr-FR"/>
        </w:rPr>
        <w:t xml:space="preserve"> elle est</w:t>
      </w:r>
      <w:r>
        <w:rPr>
          <w:lang w:val="fr-FR"/>
        </w:rPr>
        <w:t xml:space="preserve"> généralement </w:t>
      </w:r>
      <w:r w:rsidR="00BD466E">
        <w:rPr>
          <w:lang w:val="fr-FR"/>
        </w:rPr>
        <w:t>estimée</w:t>
      </w:r>
      <w:r>
        <w:rPr>
          <w:lang w:val="fr-FR"/>
        </w:rPr>
        <w:t xml:space="preserve"> par le degré de destruction ou dégradation de la cible. Pour les espèces,</w:t>
      </w:r>
      <w:r w:rsidR="00BD466E">
        <w:rPr>
          <w:lang w:val="fr-FR"/>
        </w:rPr>
        <w:t xml:space="preserve"> elle est</w:t>
      </w:r>
      <w:r>
        <w:rPr>
          <w:lang w:val="fr-FR"/>
        </w:rPr>
        <w:t xml:space="preserve"> généralement </w:t>
      </w:r>
      <w:r w:rsidR="00BD466E">
        <w:rPr>
          <w:lang w:val="fr-FR"/>
        </w:rPr>
        <w:t>estimée</w:t>
      </w:r>
      <w:r>
        <w:rPr>
          <w:lang w:val="fr-FR"/>
        </w:rPr>
        <w:t xml:space="preserve"> par le degré de réduction de la population cible dans l</w:t>
      </w:r>
      <w:r w:rsidR="00BD466E">
        <w:rPr>
          <w:lang w:val="fr-FR"/>
        </w:rPr>
        <w:t>a portée</w:t>
      </w:r>
      <w:r>
        <w:rPr>
          <w:lang w:val="fr-FR"/>
        </w:rPr>
        <w:t>.</w:t>
      </w:r>
    </w:p>
    <w:p w:rsidR="00E3798D" w:rsidRPr="00E3798D" w:rsidRDefault="00E3798D" w:rsidP="00E3798D">
      <w:pPr>
        <w:spacing w:after="200"/>
        <w:contextualSpacing w:val="0"/>
        <w:rPr>
          <w:bCs/>
          <w:lang w:val="fr-FR"/>
        </w:rPr>
      </w:pPr>
      <w:r w:rsidRPr="00E3798D">
        <w:rPr>
          <w:b/>
          <w:bCs/>
          <w:lang w:val="fr-FR"/>
        </w:rPr>
        <w:t xml:space="preserve">Très haut : </w:t>
      </w:r>
      <w:r w:rsidRPr="00E3798D">
        <w:rPr>
          <w:bCs/>
          <w:lang w:val="fr-FR"/>
        </w:rPr>
        <w:t xml:space="preserve">Dans la portée, la menace est susceptible de détruire ou d'éliminer la cible, ou de réduire sa population de 71-100 % dans les prochains </w:t>
      </w:r>
      <w:r>
        <w:rPr>
          <w:bCs/>
          <w:lang w:val="fr-FR"/>
        </w:rPr>
        <w:t>dix ans ou trois générations</w:t>
      </w:r>
      <w:r w:rsidRPr="00E3798D">
        <w:rPr>
          <w:bCs/>
          <w:lang w:val="fr-FR"/>
        </w:rPr>
        <w:t>.</w:t>
      </w:r>
    </w:p>
    <w:p w:rsidR="00E3798D" w:rsidRDefault="00E3798D" w:rsidP="00E3798D">
      <w:pPr>
        <w:spacing w:after="200"/>
        <w:contextualSpacing w:val="0"/>
        <w:rPr>
          <w:lang w:val="fr-FR"/>
        </w:rPr>
      </w:pPr>
      <w:r w:rsidRPr="00E3798D">
        <w:rPr>
          <w:b/>
          <w:bCs/>
          <w:lang w:val="fr-FR"/>
        </w:rPr>
        <w:t xml:space="preserve">Haut : </w:t>
      </w:r>
      <w:r w:rsidRPr="00E3798D">
        <w:rPr>
          <w:bCs/>
          <w:lang w:val="fr-FR"/>
        </w:rPr>
        <w:t>Dans l</w:t>
      </w:r>
      <w:r>
        <w:rPr>
          <w:bCs/>
          <w:lang w:val="fr-FR"/>
        </w:rPr>
        <w:t>a portée</w:t>
      </w:r>
      <w:r w:rsidRPr="00E3798D">
        <w:rPr>
          <w:bCs/>
          <w:lang w:val="fr-FR"/>
        </w:rPr>
        <w:t>,</w:t>
      </w:r>
      <w:r>
        <w:rPr>
          <w:bCs/>
          <w:lang w:val="fr-FR"/>
        </w:rPr>
        <w:t xml:space="preserve"> la menace est susceptible de</w:t>
      </w:r>
      <w:r w:rsidRPr="00E3798D">
        <w:rPr>
          <w:bCs/>
          <w:lang w:val="fr-FR"/>
        </w:rPr>
        <w:t xml:space="preserve"> dégrader sérieusement </w:t>
      </w:r>
      <w:r>
        <w:rPr>
          <w:bCs/>
          <w:lang w:val="fr-FR"/>
        </w:rPr>
        <w:t>la cible, ou de</w:t>
      </w:r>
      <w:r w:rsidRPr="00E3798D">
        <w:rPr>
          <w:bCs/>
          <w:lang w:val="fr-FR"/>
        </w:rPr>
        <w:t xml:space="preserve"> réduire la cible </w:t>
      </w:r>
      <w:r>
        <w:rPr>
          <w:bCs/>
          <w:lang w:val="fr-FR"/>
        </w:rPr>
        <w:t>ou</w:t>
      </w:r>
      <w:r w:rsidRPr="00E3798D">
        <w:rPr>
          <w:lang w:val="fr-FR"/>
        </w:rPr>
        <w:t xml:space="preserve"> sa population de 31-70 % dans les </w:t>
      </w:r>
      <w:r>
        <w:rPr>
          <w:lang w:val="fr-FR"/>
        </w:rPr>
        <w:t xml:space="preserve">prochains </w:t>
      </w:r>
      <w:r w:rsidRPr="00E3798D">
        <w:rPr>
          <w:lang w:val="fr-FR"/>
        </w:rPr>
        <w:t>dix ans ou trois générations.</w:t>
      </w:r>
    </w:p>
    <w:p w:rsidR="00E3798D" w:rsidRDefault="00E3798D" w:rsidP="00E3798D">
      <w:pPr>
        <w:spacing w:after="200"/>
        <w:contextualSpacing w:val="0"/>
        <w:rPr>
          <w:b/>
          <w:bCs/>
          <w:lang w:val="fr-FR"/>
        </w:rPr>
      </w:pPr>
      <w:r w:rsidRPr="00E3798D">
        <w:rPr>
          <w:b/>
          <w:bCs/>
          <w:lang w:val="fr-FR"/>
        </w:rPr>
        <w:t>M</w:t>
      </w:r>
      <w:r w:rsidR="005C2221">
        <w:rPr>
          <w:b/>
          <w:bCs/>
          <w:lang w:val="fr-FR"/>
        </w:rPr>
        <w:t>oyen</w:t>
      </w:r>
      <w:r w:rsidRPr="00E3798D">
        <w:rPr>
          <w:b/>
          <w:bCs/>
          <w:lang w:val="fr-FR"/>
        </w:rPr>
        <w:t xml:space="preserve"> : </w:t>
      </w:r>
      <w:r w:rsidRPr="00E3798D">
        <w:rPr>
          <w:bCs/>
          <w:lang w:val="fr-FR"/>
        </w:rPr>
        <w:t>Dans l</w:t>
      </w:r>
      <w:r>
        <w:rPr>
          <w:bCs/>
          <w:lang w:val="fr-FR"/>
        </w:rPr>
        <w:t>a portée</w:t>
      </w:r>
      <w:r w:rsidRPr="00E3798D">
        <w:rPr>
          <w:bCs/>
          <w:lang w:val="fr-FR"/>
        </w:rPr>
        <w:t xml:space="preserve"> la menace est susceptible de dégrader modérément </w:t>
      </w:r>
      <w:r>
        <w:rPr>
          <w:bCs/>
          <w:lang w:val="fr-FR"/>
        </w:rPr>
        <w:t>la cible, ou de</w:t>
      </w:r>
      <w:r w:rsidRPr="00E3798D">
        <w:rPr>
          <w:bCs/>
          <w:lang w:val="fr-FR"/>
        </w:rPr>
        <w:t xml:space="preserve"> réduire la cible ou sa population de 11-30 % dans les </w:t>
      </w:r>
      <w:r>
        <w:rPr>
          <w:bCs/>
          <w:lang w:val="fr-FR"/>
        </w:rPr>
        <w:t>prochains dix ans ou trois générations</w:t>
      </w:r>
      <w:r w:rsidRPr="00E3798D">
        <w:rPr>
          <w:bCs/>
          <w:lang w:val="fr-FR"/>
        </w:rPr>
        <w:t>.</w:t>
      </w:r>
    </w:p>
    <w:p w:rsidR="00E3798D" w:rsidRDefault="00E3798D" w:rsidP="00E3798D">
      <w:pPr>
        <w:spacing w:after="200"/>
        <w:contextualSpacing w:val="0"/>
        <w:rPr>
          <w:b/>
          <w:bCs/>
          <w:lang w:val="fr-FR"/>
        </w:rPr>
      </w:pPr>
      <w:r>
        <w:rPr>
          <w:b/>
          <w:bCs/>
          <w:lang w:val="fr-FR"/>
        </w:rPr>
        <w:t>Bas/</w:t>
      </w:r>
      <w:r w:rsidR="005C2221">
        <w:rPr>
          <w:b/>
          <w:bCs/>
          <w:lang w:val="fr-FR"/>
        </w:rPr>
        <w:t xml:space="preserve"> f</w:t>
      </w:r>
      <w:r w:rsidR="00081A04" w:rsidRPr="00E3798D">
        <w:rPr>
          <w:b/>
          <w:bCs/>
          <w:lang w:val="fr-FR"/>
        </w:rPr>
        <w:t xml:space="preserve">aible : </w:t>
      </w:r>
      <w:r w:rsidRPr="00E3798D">
        <w:rPr>
          <w:bCs/>
          <w:lang w:val="fr-FR"/>
        </w:rPr>
        <w:t>Dans l</w:t>
      </w:r>
      <w:r>
        <w:rPr>
          <w:bCs/>
          <w:lang w:val="fr-FR"/>
        </w:rPr>
        <w:t>a portée</w:t>
      </w:r>
      <w:r w:rsidRPr="00E3798D">
        <w:rPr>
          <w:bCs/>
          <w:lang w:val="fr-FR"/>
        </w:rPr>
        <w:t>,</w:t>
      </w:r>
      <w:r w:rsidR="00081A04" w:rsidRPr="00E3798D">
        <w:rPr>
          <w:bCs/>
          <w:lang w:val="fr-FR"/>
        </w:rPr>
        <w:t xml:space="preserve"> la menace est susceptible de </w:t>
      </w:r>
      <w:r>
        <w:rPr>
          <w:bCs/>
          <w:lang w:val="fr-FR"/>
        </w:rPr>
        <w:t xml:space="preserve">légèrement </w:t>
      </w:r>
      <w:r w:rsidR="00081A04" w:rsidRPr="00E3798D">
        <w:rPr>
          <w:bCs/>
          <w:lang w:val="fr-FR"/>
        </w:rPr>
        <w:t>dégrader</w:t>
      </w:r>
      <w:r>
        <w:rPr>
          <w:bCs/>
          <w:lang w:val="fr-FR"/>
        </w:rPr>
        <w:t xml:space="preserve"> la cible,</w:t>
      </w:r>
      <w:r w:rsidR="00081A04" w:rsidRPr="00E3798D">
        <w:rPr>
          <w:bCs/>
          <w:lang w:val="fr-FR"/>
        </w:rPr>
        <w:t xml:space="preserve"> </w:t>
      </w:r>
      <w:r>
        <w:rPr>
          <w:bCs/>
          <w:lang w:val="fr-FR"/>
        </w:rPr>
        <w:t>ou de</w:t>
      </w:r>
      <w:r w:rsidR="00081A04" w:rsidRPr="00E3798D">
        <w:rPr>
          <w:bCs/>
          <w:lang w:val="fr-FR"/>
        </w:rPr>
        <w:t xml:space="preserve"> réduire la cible ou sa population de 1-10 % dans les</w:t>
      </w:r>
      <w:r w:rsidRPr="00E3798D">
        <w:rPr>
          <w:bCs/>
          <w:lang w:val="fr-FR"/>
        </w:rPr>
        <w:t xml:space="preserve"> </w:t>
      </w:r>
      <w:r>
        <w:rPr>
          <w:bCs/>
          <w:lang w:val="fr-FR"/>
        </w:rPr>
        <w:t xml:space="preserve">prochains </w:t>
      </w:r>
      <w:r w:rsidRPr="00E3798D">
        <w:rPr>
          <w:bCs/>
          <w:lang w:val="fr-FR"/>
        </w:rPr>
        <w:t>dix ans ou trois générations.</w:t>
      </w:r>
    </w:p>
    <w:p w:rsidR="00E3798D" w:rsidRPr="007A3155" w:rsidRDefault="00E3798D" w:rsidP="00443903">
      <w:pPr>
        <w:contextualSpacing w:val="0"/>
        <w:rPr>
          <w:b/>
          <w:i/>
          <w:sz w:val="22"/>
          <w:u w:val="single"/>
          <w:lang w:val="fr-FR"/>
        </w:rPr>
      </w:pPr>
      <w:r w:rsidRPr="007A3155">
        <w:rPr>
          <w:b/>
          <w:i/>
          <w:sz w:val="22"/>
          <w:u w:val="single"/>
          <w:lang w:val="fr-FR"/>
        </w:rPr>
        <w:t>Irréversibilité (Permanence</w:t>
      </w:r>
      <w:r w:rsidR="00081A04" w:rsidRPr="007A3155">
        <w:rPr>
          <w:b/>
          <w:i/>
          <w:sz w:val="22"/>
          <w:u w:val="single"/>
          <w:lang w:val="fr-FR"/>
        </w:rPr>
        <w:t>)</w:t>
      </w:r>
      <w:r w:rsidRPr="007A3155">
        <w:rPr>
          <w:b/>
          <w:i/>
          <w:sz w:val="22"/>
          <w:u w:val="single"/>
          <w:lang w:val="fr-FR"/>
        </w:rPr>
        <w:t> :</w:t>
      </w:r>
      <w:r w:rsidR="00081A04" w:rsidRPr="007A3155">
        <w:rPr>
          <w:b/>
          <w:i/>
          <w:sz w:val="22"/>
          <w:u w:val="single"/>
          <w:lang w:val="fr-FR"/>
        </w:rPr>
        <w:t xml:space="preserve"> </w:t>
      </w:r>
    </w:p>
    <w:p w:rsidR="00E3798D" w:rsidRDefault="00081A04" w:rsidP="00081A04">
      <w:pPr>
        <w:spacing w:after="200"/>
        <w:contextualSpacing w:val="0"/>
        <w:rPr>
          <w:lang w:val="fr-FR"/>
        </w:rPr>
      </w:pPr>
      <w:r>
        <w:rPr>
          <w:lang w:val="fr-FR"/>
        </w:rPr>
        <w:t>La mesure dans laquelle les effets d'une menace peu</w:t>
      </w:r>
      <w:r w:rsidR="00E3798D">
        <w:rPr>
          <w:lang w:val="fr-FR"/>
        </w:rPr>
        <w:t>vent</w:t>
      </w:r>
      <w:r>
        <w:rPr>
          <w:lang w:val="fr-FR"/>
        </w:rPr>
        <w:t xml:space="preserve"> être inversé</w:t>
      </w:r>
      <w:r w:rsidR="00E3798D">
        <w:rPr>
          <w:lang w:val="fr-FR"/>
        </w:rPr>
        <w:t>s</w:t>
      </w:r>
      <w:r>
        <w:rPr>
          <w:lang w:val="fr-FR"/>
        </w:rPr>
        <w:t xml:space="preserve"> et la cible af</w:t>
      </w:r>
      <w:r w:rsidR="00E3798D">
        <w:rPr>
          <w:lang w:val="fr-FR"/>
        </w:rPr>
        <w:t>fectée pa</w:t>
      </w:r>
      <w:r w:rsidR="00CA0394">
        <w:rPr>
          <w:lang w:val="fr-FR"/>
        </w:rPr>
        <w:t>r la menace peut être restaurée</w:t>
      </w:r>
      <w:r w:rsidR="00E3798D">
        <w:rPr>
          <w:lang w:val="fr-FR"/>
        </w:rPr>
        <w:t>.</w:t>
      </w:r>
    </w:p>
    <w:p w:rsidR="00813BE8" w:rsidRDefault="00E3798D" w:rsidP="00081A04">
      <w:pPr>
        <w:spacing w:after="200"/>
        <w:contextualSpacing w:val="0"/>
        <w:rPr>
          <w:lang w:val="fr-FR"/>
        </w:rPr>
      </w:pPr>
      <w:r w:rsidRPr="00E3798D">
        <w:rPr>
          <w:b/>
          <w:lang w:val="fr-FR"/>
        </w:rPr>
        <w:t xml:space="preserve">Très haut </w:t>
      </w:r>
      <w:r>
        <w:rPr>
          <w:lang w:val="fr-FR"/>
        </w:rPr>
        <w:t xml:space="preserve">: Les effets de la menace ne peuvent être </w:t>
      </w:r>
      <w:r w:rsidR="00813BE8">
        <w:rPr>
          <w:lang w:val="fr-FR"/>
        </w:rPr>
        <w:t>inversés</w:t>
      </w:r>
      <w:r>
        <w:rPr>
          <w:lang w:val="fr-FR"/>
        </w:rPr>
        <w:t xml:space="preserve"> et il est très peu probable que la cible </w:t>
      </w:r>
      <w:r w:rsidR="00813BE8">
        <w:rPr>
          <w:lang w:val="fr-FR"/>
        </w:rPr>
        <w:t>puisse</w:t>
      </w:r>
      <w:r>
        <w:rPr>
          <w:lang w:val="fr-FR"/>
        </w:rPr>
        <w:t xml:space="preserve"> être restaurée, et/ou il faudrait plus de 100 ans pour atte</w:t>
      </w:r>
      <w:r w:rsidR="00813BE8">
        <w:rPr>
          <w:lang w:val="fr-FR"/>
        </w:rPr>
        <w:t>indre cet objectif (par exemple :</w:t>
      </w:r>
      <w:r>
        <w:rPr>
          <w:lang w:val="fr-FR"/>
        </w:rPr>
        <w:t xml:space="preserve"> </w:t>
      </w:r>
      <w:r w:rsidR="00813BE8">
        <w:rPr>
          <w:lang w:val="fr-FR"/>
        </w:rPr>
        <w:t>Une zone humide</w:t>
      </w:r>
      <w:r>
        <w:rPr>
          <w:lang w:val="fr-FR"/>
        </w:rPr>
        <w:t xml:space="preserve"> convertie en centre commercial).</w:t>
      </w:r>
      <w:r w:rsidR="00813BE8" w:rsidRPr="00813BE8">
        <w:rPr>
          <w:lang w:val="fr-FR"/>
        </w:rPr>
        <w:t xml:space="preserve"> </w:t>
      </w:r>
    </w:p>
    <w:p w:rsidR="00E3798D" w:rsidRDefault="00813BE8" w:rsidP="00081A04">
      <w:pPr>
        <w:spacing w:after="200"/>
        <w:contextualSpacing w:val="0"/>
        <w:rPr>
          <w:lang w:val="fr-FR"/>
        </w:rPr>
      </w:pPr>
      <w:r w:rsidRPr="00813BE8">
        <w:rPr>
          <w:b/>
          <w:lang w:val="fr-FR"/>
        </w:rPr>
        <w:t>Haut </w:t>
      </w:r>
      <w:r>
        <w:rPr>
          <w:lang w:val="fr-FR"/>
        </w:rPr>
        <w:t>: Les effets de la menace peuvent techniquement être inversés et la cible restaurée, mais c’est pratiquement pas abordable financièrement</w:t>
      </w:r>
      <w:r w:rsidR="00CA0394">
        <w:rPr>
          <w:lang w:val="fr-FR"/>
        </w:rPr>
        <w:t xml:space="preserve"> et /</w:t>
      </w:r>
      <w:r>
        <w:rPr>
          <w:lang w:val="fr-FR"/>
        </w:rPr>
        <w:t xml:space="preserve">ou il faudrait </w:t>
      </w:r>
      <w:r w:rsidR="00CA0394">
        <w:rPr>
          <w:lang w:val="fr-FR"/>
        </w:rPr>
        <w:t xml:space="preserve">de </w:t>
      </w:r>
      <w:r>
        <w:rPr>
          <w:lang w:val="fr-FR"/>
        </w:rPr>
        <w:t>21</w:t>
      </w:r>
      <w:r w:rsidR="00CA0394">
        <w:rPr>
          <w:lang w:val="fr-FR"/>
        </w:rPr>
        <w:t xml:space="preserve"> à </w:t>
      </w:r>
      <w:r>
        <w:rPr>
          <w:lang w:val="fr-FR"/>
        </w:rPr>
        <w:t>100 ans pour atteindre cet objectif (par exemple : des zones humides converties à l'agriculture).</w:t>
      </w:r>
    </w:p>
    <w:p w:rsidR="00813BE8" w:rsidRDefault="00813BE8" w:rsidP="00081A04">
      <w:pPr>
        <w:spacing w:after="200"/>
        <w:contextualSpacing w:val="0"/>
        <w:rPr>
          <w:lang w:val="fr-FR"/>
        </w:rPr>
      </w:pPr>
      <w:r w:rsidRPr="005C2221">
        <w:rPr>
          <w:b/>
          <w:lang w:val="fr-FR"/>
        </w:rPr>
        <w:t>Moyen</w:t>
      </w:r>
      <w:r>
        <w:rPr>
          <w:lang w:val="fr-FR"/>
        </w:rPr>
        <w:t xml:space="preserve"> : Les effets de la menace peuvent être inversés et la cible restaurée avec un engagement raisonnable des ressources et/ou dans les 6-20 ans (par exemple, le creusement de fossés et le drainage d’une zone humide). </w:t>
      </w:r>
    </w:p>
    <w:p w:rsidR="00E3798D" w:rsidRPr="00CA0394" w:rsidRDefault="00E3798D" w:rsidP="00CA0394">
      <w:pPr>
        <w:spacing w:after="200"/>
        <w:contextualSpacing w:val="0"/>
        <w:rPr>
          <w:lang w:val="fr-FR"/>
        </w:rPr>
      </w:pPr>
      <w:r w:rsidRPr="00813BE8">
        <w:rPr>
          <w:b/>
          <w:lang w:val="fr-FR"/>
        </w:rPr>
        <w:t>Bas</w:t>
      </w:r>
      <w:r w:rsidR="005C2221">
        <w:rPr>
          <w:b/>
          <w:lang w:val="fr-FR"/>
        </w:rPr>
        <w:t>/ faible</w:t>
      </w:r>
      <w:r w:rsidR="00081A04" w:rsidRPr="00813BE8">
        <w:rPr>
          <w:b/>
          <w:lang w:val="fr-FR"/>
        </w:rPr>
        <w:t xml:space="preserve"> </w:t>
      </w:r>
      <w:r w:rsidR="00081A04">
        <w:rPr>
          <w:lang w:val="fr-FR"/>
        </w:rPr>
        <w:t>: Les effets de la menace sont facilemen</w:t>
      </w:r>
      <w:r w:rsidR="00813BE8">
        <w:rPr>
          <w:lang w:val="fr-FR"/>
        </w:rPr>
        <w:t>t réversibles et la cible peu</w:t>
      </w:r>
      <w:r w:rsidR="00081A04">
        <w:rPr>
          <w:lang w:val="fr-FR"/>
        </w:rPr>
        <w:t>t être facilement restauré</w:t>
      </w:r>
      <w:r w:rsidR="00813BE8">
        <w:rPr>
          <w:lang w:val="fr-FR"/>
        </w:rPr>
        <w:t>e</w:t>
      </w:r>
      <w:r w:rsidR="00081A04">
        <w:rPr>
          <w:lang w:val="fr-FR"/>
        </w:rPr>
        <w:t xml:space="preserve"> à un coût relativement </w:t>
      </w:r>
      <w:r w:rsidR="00813BE8">
        <w:rPr>
          <w:lang w:val="fr-FR"/>
        </w:rPr>
        <w:t>bas</w:t>
      </w:r>
      <w:r w:rsidR="00081A04">
        <w:rPr>
          <w:lang w:val="fr-FR"/>
        </w:rPr>
        <w:t xml:space="preserve"> </w:t>
      </w:r>
      <w:r w:rsidR="00813BE8">
        <w:rPr>
          <w:lang w:val="fr-FR"/>
        </w:rPr>
        <w:t>et</w:t>
      </w:r>
      <w:r w:rsidR="00081A04">
        <w:rPr>
          <w:lang w:val="fr-FR"/>
        </w:rPr>
        <w:t>/ou dans les</w:t>
      </w:r>
      <w:r w:rsidR="00813BE8">
        <w:rPr>
          <w:lang w:val="fr-FR"/>
        </w:rPr>
        <w:t xml:space="preserve"> prochains</w:t>
      </w:r>
      <w:r w:rsidR="00081A04">
        <w:rPr>
          <w:lang w:val="fr-FR"/>
        </w:rPr>
        <w:t xml:space="preserve"> 0</w:t>
      </w:r>
      <w:r w:rsidR="00813BE8">
        <w:rPr>
          <w:lang w:val="fr-FR"/>
        </w:rPr>
        <w:t xml:space="preserve"> à </w:t>
      </w:r>
      <w:r w:rsidR="00081A04">
        <w:rPr>
          <w:lang w:val="fr-FR"/>
        </w:rPr>
        <w:t xml:space="preserve">5 ans (par exemple, </w:t>
      </w:r>
      <w:r w:rsidR="00813BE8">
        <w:rPr>
          <w:lang w:val="fr-FR"/>
        </w:rPr>
        <w:t xml:space="preserve">une intrusion de </w:t>
      </w:r>
      <w:r w:rsidR="00081A04">
        <w:rPr>
          <w:lang w:val="fr-FR"/>
        </w:rPr>
        <w:t xml:space="preserve">véhicules hors </w:t>
      </w:r>
      <w:r w:rsidR="00813BE8">
        <w:rPr>
          <w:lang w:val="fr-FR"/>
        </w:rPr>
        <w:t xml:space="preserve">de </w:t>
      </w:r>
      <w:r w:rsidR="00081A04">
        <w:rPr>
          <w:lang w:val="fr-FR"/>
        </w:rPr>
        <w:t xml:space="preserve">route) </w:t>
      </w:r>
    </w:p>
    <w:sectPr w:rsidR="00E3798D" w:rsidRPr="00CA0394" w:rsidSect="00081A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71FE2"/>
    <w:multiLevelType w:val="multilevel"/>
    <w:tmpl w:val="6F6A9D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5743BA4"/>
    <w:multiLevelType w:val="hybridMultilevel"/>
    <w:tmpl w:val="2B04B868"/>
    <w:lvl w:ilvl="0" w:tplc="0DC6DF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276027"/>
    <w:multiLevelType w:val="multilevel"/>
    <w:tmpl w:val="CB889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485F94"/>
    <w:multiLevelType w:val="hybridMultilevel"/>
    <w:tmpl w:val="46FCB3CC"/>
    <w:lvl w:ilvl="0" w:tplc="197AA024">
      <w:start w:val="1"/>
      <w:numFmt w:val="upperLetter"/>
      <w:pStyle w:val="Heading5"/>
      <w:lvlText w:val="%1."/>
      <w:lvlJc w:val="left"/>
      <w:pPr>
        <w:ind w:left="360" w:hanging="360"/>
      </w:pPr>
    </w:lvl>
    <w:lvl w:ilvl="1" w:tplc="F4F047AA" w:tentative="1">
      <w:start w:val="1"/>
      <w:numFmt w:val="lowerLetter"/>
      <w:lvlText w:val="%2."/>
      <w:lvlJc w:val="left"/>
      <w:pPr>
        <w:ind w:left="1080" w:hanging="360"/>
      </w:pPr>
    </w:lvl>
    <w:lvl w:ilvl="2" w:tplc="B31CCAB6" w:tentative="1">
      <w:start w:val="1"/>
      <w:numFmt w:val="lowerRoman"/>
      <w:lvlText w:val="%3."/>
      <w:lvlJc w:val="right"/>
      <w:pPr>
        <w:ind w:left="1800" w:hanging="180"/>
      </w:pPr>
    </w:lvl>
    <w:lvl w:ilvl="3" w:tplc="48D2130A" w:tentative="1">
      <w:start w:val="1"/>
      <w:numFmt w:val="decimal"/>
      <w:lvlText w:val="%4."/>
      <w:lvlJc w:val="left"/>
      <w:pPr>
        <w:ind w:left="2520" w:hanging="360"/>
      </w:pPr>
    </w:lvl>
    <w:lvl w:ilvl="4" w:tplc="D98456EA" w:tentative="1">
      <w:start w:val="1"/>
      <w:numFmt w:val="lowerLetter"/>
      <w:lvlText w:val="%5."/>
      <w:lvlJc w:val="left"/>
      <w:pPr>
        <w:ind w:left="3240" w:hanging="360"/>
      </w:pPr>
    </w:lvl>
    <w:lvl w:ilvl="5" w:tplc="CA628776" w:tentative="1">
      <w:start w:val="1"/>
      <w:numFmt w:val="lowerRoman"/>
      <w:lvlText w:val="%6."/>
      <w:lvlJc w:val="right"/>
      <w:pPr>
        <w:ind w:left="3960" w:hanging="180"/>
      </w:pPr>
    </w:lvl>
    <w:lvl w:ilvl="6" w:tplc="2BA8527A" w:tentative="1">
      <w:start w:val="1"/>
      <w:numFmt w:val="decimal"/>
      <w:lvlText w:val="%7."/>
      <w:lvlJc w:val="left"/>
      <w:pPr>
        <w:ind w:left="4680" w:hanging="360"/>
      </w:pPr>
    </w:lvl>
    <w:lvl w:ilvl="7" w:tplc="91643C4A" w:tentative="1">
      <w:start w:val="1"/>
      <w:numFmt w:val="lowerLetter"/>
      <w:lvlText w:val="%8."/>
      <w:lvlJc w:val="left"/>
      <w:pPr>
        <w:ind w:left="5400" w:hanging="360"/>
      </w:pPr>
    </w:lvl>
    <w:lvl w:ilvl="8" w:tplc="7728DE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8252D7"/>
    <w:multiLevelType w:val="multilevel"/>
    <w:tmpl w:val="1C28A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81A04"/>
    <w:rsid w:val="00081A04"/>
    <w:rsid w:val="00361239"/>
    <w:rsid w:val="00443903"/>
    <w:rsid w:val="005C2221"/>
    <w:rsid w:val="00702590"/>
    <w:rsid w:val="007A3155"/>
    <w:rsid w:val="00813BE8"/>
    <w:rsid w:val="009B06A7"/>
    <w:rsid w:val="00B97D95"/>
    <w:rsid w:val="00BB201C"/>
    <w:rsid w:val="00BB7839"/>
    <w:rsid w:val="00BD466E"/>
    <w:rsid w:val="00CA0394"/>
    <w:rsid w:val="00E3798D"/>
    <w:rsid w:val="00FF4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8F2D9-842E-41FB-86BF-E6A31053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60"/>
    <w:pPr>
      <w:spacing w:after="0"/>
      <w:contextualSpacing/>
    </w:pPr>
    <w:rPr>
      <w:rFonts w:ascii="Calibri" w:hAnsi="Calibri"/>
      <w:sz w:val="20"/>
      <w:lang w:val="es-ES_tradnl"/>
    </w:rPr>
  </w:style>
  <w:style w:type="paragraph" w:styleId="Heading1">
    <w:name w:val="heading 1"/>
    <w:aliases w:val="Header 1 Char Char Char Char"/>
    <w:basedOn w:val="Normal"/>
    <w:next w:val="Normal"/>
    <w:link w:val="Heading1Char"/>
    <w:autoRedefine/>
    <w:qFormat/>
    <w:rsid w:val="00FC6EA7"/>
    <w:pPr>
      <w:keepNext/>
      <w:keepLines/>
      <w:numPr>
        <w:numId w:val="5"/>
      </w:numPr>
      <w:spacing w:after="120" w:line="276" w:lineRule="auto"/>
      <w:ind w:left="720" w:hanging="360"/>
      <w:outlineLvl w:val="0"/>
    </w:pPr>
    <w:rPr>
      <w:rFonts w:eastAsia="Times New Roman" w:cs="Times New Roman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6EA7"/>
    <w:pPr>
      <w:keepNext/>
      <w:keepLines/>
      <w:numPr>
        <w:ilvl w:val="1"/>
        <w:numId w:val="5"/>
      </w:numPr>
      <w:spacing w:before="200" w:line="276" w:lineRule="auto"/>
      <w:ind w:left="1440" w:hanging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rsid w:val="00FC6EA7"/>
    <w:pPr>
      <w:keepNext/>
      <w:keepLines/>
      <w:numPr>
        <w:ilvl w:val="2"/>
        <w:numId w:val="5"/>
      </w:numPr>
      <w:spacing w:before="200"/>
      <w:ind w:left="2160" w:hanging="360"/>
      <w:outlineLvl w:val="2"/>
    </w:pPr>
    <w:rPr>
      <w:rFonts w:eastAsiaTheme="majorEastAsia" w:cstheme="majorBidi"/>
      <w:bCs/>
    </w:rPr>
  </w:style>
  <w:style w:type="paragraph" w:styleId="Heading5">
    <w:name w:val="heading 5"/>
    <w:aliases w:val="Appendixes"/>
    <w:basedOn w:val="Heading6"/>
    <w:next w:val="Normal"/>
    <w:link w:val="Heading5Char"/>
    <w:autoRedefine/>
    <w:rsid w:val="009A72DA"/>
    <w:pPr>
      <w:numPr>
        <w:numId w:val="7"/>
      </w:numPr>
      <w:spacing w:before="0" w:after="120"/>
      <w:outlineLvl w:val="4"/>
    </w:pPr>
    <w:rPr>
      <w:b/>
      <w:i w:val="0"/>
      <w:color w:val="auto"/>
      <w:lang w:val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 Char Char Char Char"/>
    <w:basedOn w:val="DefaultParagraphFont"/>
    <w:link w:val="Heading1"/>
    <w:rsid w:val="00FC6EA7"/>
    <w:rPr>
      <w:rFonts w:ascii="Trebuchet MS" w:eastAsia="Times New Roman" w:hAnsi="Trebuchet MS" w:cs="Times New Roman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EA7"/>
    <w:rPr>
      <w:rFonts w:ascii="Trebuchet MS" w:eastAsiaTheme="majorEastAsia" w:hAnsi="Trebuchet MS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FC6EA7"/>
    <w:rPr>
      <w:rFonts w:ascii="Trebuchet MS" w:eastAsiaTheme="majorEastAsia" w:hAnsi="Trebuchet MS" w:cstheme="majorBidi"/>
      <w:bCs/>
      <w:sz w:val="20"/>
    </w:rPr>
  </w:style>
  <w:style w:type="paragraph" w:styleId="TOC3">
    <w:name w:val="toc 3"/>
    <w:basedOn w:val="Heading3"/>
    <w:next w:val="Normal"/>
    <w:autoRedefine/>
    <w:uiPriority w:val="39"/>
    <w:unhideWhenUsed/>
    <w:rsid w:val="00FC6EA7"/>
    <w:pPr>
      <w:numPr>
        <w:ilvl w:val="0"/>
        <w:numId w:val="0"/>
      </w:numPr>
      <w:spacing w:before="0"/>
    </w:pPr>
    <w:rPr>
      <w:rFonts w:asciiTheme="minorHAnsi" w:hAnsiTheme="minorHAnsi"/>
      <w:sz w:val="22"/>
      <w:szCs w:val="22"/>
    </w:rPr>
  </w:style>
  <w:style w:type="paragraph" w:styleId="TOC1">
    <w:name w:val="toc 1"/>
    <w:basedOn w:val="Heading1"/>
    <w:next w:val="Normal"/>
    <w:autoRedefine/>
    <w:uiPriority w:val="39"/>
    <w:rsid w:val="00FC6EA7"/>
    <w:pPr>
      <w:numPr>
        <w:numId w:val="0"/>
      </w:numPr>
      <w:spacing w:before="120" w:after="0"/>
    </w:pPr>
    <w:rPr>
      <w:rFonts w:asciiTheme="minorHAnsi" w:hAnsiTheme="minorHAnsi"/>
      <w:b w:val="0"/>
      <w:sz w:val="24"/>
    </w:rPr>
  </w:style>
  <w:style w:type="paragraph" w:customStyle="1" w:styleId="aHeading3">
    <w:name w:val="a. Heading 3"/>
    <w:basedOn w:val="Normal"/>
    <w:next w:val="Normal"/>
    <w:autoRedefine/>
    <w:qFormat/>
    <w:rsid w:val="009A72DA"/>
    <w:pPr>
      <w:spacing w:after="120"/>
      <w:contextualSpacing w:val="0"/>
    </w:pPr>
    <w:rPr>
      <w:rFonts w:asciiTheme="majorHAnsi" w:eastAsia="Cambria" w:hAnsiTheme="majorHAnsi" w:cs="Times New Roman"/>
      <w:b/>
      <w:szCs w:val="22"/>
      <w:lang w:val="fr-FR"/>
    </w:rPr>
  </w:style>
  <w:style w:type="character" w:customStyle="1" w:styleId="Heading5Char">
    <w:name w:val="Heading 5 Char"/>
    <w:aliases w:val="Appendixes Char"/>
    <w:basedOn w:val="DefaultParagraphFont"/>
    <w:link w:val="Heading5"/>
    <w:rsid w:val="009A72DA"/>
    <w:rPr>
      <w:rFonts w:asciiTheme="majorHAnsi" w:eastAsiaTheme="majorEastAsia" w:hAnsiTheme="majorHAnsi" w:cstheme="majorBidi"/>
      <w:b/>
      <w:iCs/>
      <w:sz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2DA"/>
    <w:rPr>
      <w:rFonts w:asciiTheme="majorHAnsi" w:eastAsiaTheme="majorEastAsia" w:hAnsiTheme="majorHAnsi" w:cstheme="majorBidi"/>
      <w:i/>
      <w:iCs/>
      <w:color w:val="244061" w:themeColor="accent1" w:themeShade="80"/>
      <w:sz w:val="20"/>
      <w:lang w:val="es-ES_tradnl"/>
    </w:rPr>
  </w:style>
  <w:style w:type="character" w:styleId="Strong">
    <w:name w:val="Strong"/>
    <w:basedOn w:val="DefaultParagraphFont"/>
    <w:uiPriority w:val="22"/>
    <w:rsid w:val="00081A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2853</Characters>
  <Application>Microsoft Office Word</Application>
  <DocSecurity>0</DocSecurity>
  <Lines>23</Lines>
  <Paragraphs>6</Paragraphs>
  <ScaleCrop>false</ScaleCrop>
  <Company>Consultant, Conservation Planning and Adaptive Manage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Maldonado</dc:creator>
  <cp:keywords/>
  <cp:lastModifiedBy>John Morrison</cp:lastModifiedBy>
  <cp:revision>4</cp:revision>
  <dcterms:created xsi:type="dcterms:W3CDTF">2014-03-04T14:01:00Z</dcterms:created>
  <dcterms:modified xsi:type="dcterms:W3CDTF">2014-03-07T15:12:00Z</dcterms:modified>
</cp:coreProperties>
</file>