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1D" w:rsidRPr="00605FD9" w:rsidRDefault="00F242DC" w:rsidP="002579D2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605FD9">
        <w:rPr>
          <w:rFonts w:ascii="Arial" w:hAnsi="Arial" w:cs="Arial"/>
          <w:b/>
          <w:sz w:val="28"/>
          <w:szCs w:val="28"/>
          <w:lang w:val="pt-BR"/>
        </w:rPr>
        <w:t>Exemplos de Objetivos e Metas</w:t>
      </w:r>
    </w:p>
    <w:p w:rsidR="004A62ED" w:rsidRPr="00605FD9" w:rsidRDefault="004A62ED">
      <w:pPr>
        <w:rPr>
          <w:rFonts w:ascii="Arial" w:hAnsi="Arial" w:cs="Arial"/>
          <w:lang w:val="pt-BR"/>
        </w:rPr>
      </w:pPr>
    </w:p>
    <w:p w:rsidR="002341F0" w:rsidRPr="00605FD9" w:rsidRDefault="002341F0">
      <w:pPr>
        <w:rPr>
          <w:rFonts w:ascii="Arial" w:hAnsi="Arial" w:cs="Arial"/>
          <w:lang w:val="pt-BR"/>
        </w:rPr>
      </w:pPr>
    </w:p>
    <w:p w:rsidR="002341F0" w:rsidRPr="00605FD9" w:rsidRDefault="00F242DC">
      <w:pPr>
        <w:rPr>
          <w:rFonts w:ascii="Arial" w:hAnsi="Arial" w:cs="Arial"/>
          <w:b/>
          <w:lang w:val="pt-BR"/>
        </w:rPr>
      </w:pPr>
      <w:r w:rsidRPr="00605FD9">
        <w:rPr>
          <w:rFonts w:ascii="Arial" w:hAnsi="Arial" w:cs="Arial"/>
          <w:b/>
          <w:lang w:val="pt-BR"/>
        </w:rPr>
        <w:t>Objetivos para Alvos de Conservação</w:t>
      </w:r>
    </w:p>
    <w:p w:rsidR="002341F0" w:rsidRPr="00605FD9" w:rsidRDefault="002341F0">
      <w:pPr>
        <w:rPr>
          <w:rFonts w:ascii="Arial" w:hAnsi="Arial" w:cs="Arial"/>
          <w:lang w:val="pt-BR"/>
        </w:rPr>
      </w:pPr>
    </w:p>
    <w:p w:rsidR="002341F0" w:rsidRPr="00605FD9" w:rsidRDefault="00F242DC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Até o ano</w:t>
      </w:r>
      <w:r w:rsidR="002341F0" w:rsidRPr="00605FD9">
        <w:rPr>
          <w:rFonts w:ascii="Arial" w:hAnsi="Arial" w:cs="Arial"/>
          <w:lang w:val="pt-BR"/>
        </w:rPr>
        <w:t xml:space="preserve"> 2016</w:t>
      </w:r>
      <w:r w:rsidR="002579D2" w:rsidRPr="00605FD9">
        <w:rPr>
          <w:rFonts w:ascii="Arial" w:hAnsi="Arial" w:cs="Arial"/>
          <w:lang w:val="pt-BR"/>
        </w:rPr>
        <w:t>,</w:t>
      </w:r>
      <w:r w:rsidRPr="00605FD9">
        <w:rPr>
          <w:rFonts w:ascii="Arial" w:hAnsi="Arial" w:cs="Arial"/>
          <w:lang w:val="pt-BR"/>
        </w:rPr>
        <w:t xml:space="preserve"> aumentar o número de conjuntos de </w:t>
      </w:r>
      <w:proofErr w:type="spellStart"/>
      <w:r w:rsidRPr="00605FD9">
        <w:rPr>
          <w:rFonts w:ascii="Arial" w:hAnsi="Arial" w:cs="Arial"/>
          <w:lang w:val="pt-BR"/>
        </w:rPr>
        <w:t>terazes</w:t>
      </w:r>
      <w:proofErr w:type="spellEnd"/>
      <w:r w:rsidRPr="00605FD9">
        <w:rPr>
          <w:rFonts w:ascii="Arial" w:hAnsi="Arial" w:cs="Arial"/>
          <w:lang w:val="pt-BR"/>
        </w:rPr>
        <w:t xml:space="preserve"> machos (</w:t>
      </w:r>
      <w:proofErr w:type="spellStart"/>
      <w:r w:rsidRPr="00605FD9">
        <w:rPr>
          <w:rFonts w:ascii="Arial" w:hAnsi="Arial" w:cs="Arial"/>
          <w:lang w:val="pt-BR"/>
        </w:rPr>
        <w:t>Lek</w:t>
      </w:r>
      <w:proofErr w:type="spellEnd"/>
      <w:r w:rsidRPr="00605FD9">
        <w:rPr>
          <w:rFonts w:ascii="Arial" w:hAnsi="Arial" w:cs="Arial"/>
          <w:lang w:val="pt-BR"/>
        </w:rPr>
        <w:t xml:space="preserve">) para </w:t>
      </w:r>
      <w:proofErr w:type="gramStart"/>
      <w:r w:rsidRPr="00605FD9">
        <w:rPr>
          <w:rFonts w:ascii="Arial" w:hAnsi="Arial" w:cs="Arial"/>
          <w:lang w:val="pt-BR"/>
        </w:rPr>
        <w:t>12  numa</w:t>
      </w:r>
      <w:proofErr w:type="gramEnd"/>
      <w:r w:rsidRPr="00605FD9">
        <w:rPr>
          <w:rFonts w:ascii="Arial" w:hAnsi="Arial" w:cs="Arial"/>
          <w:lang w:val="pt-BR"/>
        </w:rPr>
        <w:t xml:space="preserve"> área com 3 complexos de </w:t>
      </w:r>
      <w:proofErr w:type="spellStart"/>
      <w:r w:rsidRPr="00605FD9">
        <w:rPr>
          <w:rFonts w:ascii="Arial" w:hAnsi="Arial" w:cs="Arial"/>
          <w:lang w:val="pt-BR"/>
        </w:rPr>
        <w:t>leks</w:t>
      </w:r>
      <w:proofErr w:type="spellEnd"/>
      <w:r w:rsidR="004A08B5" w:rsidRPr="00605FD9">
        <w:rPr>
          <w:rFonts w:ascii="Arial" w:hAnsi="Arial" w:cs="Arial"/>
          <w:lang w:val="pt-BR"/>
        </w:rPr>
        <w:t xml:space="preserve">.  </w:t>
      </w:r>
    </w:p>
    <w:p w:rsidR="002341F0" w:rsidRPr="00605FD9" w:rsidRDefault="002341F0">
      <w:pPr>
        <w:rPr>
          <w:rFonts w:ascii="Arial" w:hAnsi="Arial" w:cs="Arial"/>
          <w:lang w:val="pt-BR"/>
        </w:rPr>
      </w:pPr>
    </w:p>
    <w:p w:rsidR="00C72513" w:rsidRPr="00605FD9" w:rsidRDefault="00F242DC" w:rsidP="00C72513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Até</w:t>
      </w:r>
      <w:r w:rsidR="00C72513" w:rsidRPr="00605FD9">
        <w:rPr>
          <w:rFonts w:ascii="Arial" w:hAnsi="Arial" w:cs="Arial"/>
          <w:lang w:val="pt-BR"/>
        </w:rPr>
        <w:t xml:space="preserve"> 2015, </w:t>
      </w:r>
      <w:r w:rsidRPr="00605FD9">
        <w:rPr>
          <w:rFonts w:ascii="Arial" w:hAnsi="Arial" w:cs="Arial"/>
          <w:lang w:val="pt-BR"/>
        </w:rPr>
        <w:t>garantir a existência de 4.000 hectare</w:t>
      </w:r>
      <w:r w:rsidR="00605FD9">
        <w:rPr>
          <w:rFonts w:ascii="Arial" w:hAnsi="Arial" w:cs="Arial"/>
          <w:lang w:val="pt-BR"/>
        </w:rPr>
        <w:t>s de complexos habitados por cãe</w:t>
      </w:r>
      <w:r w:rsidRPr="00605FD9">
        <w:rPr>
          <w:rFonts w:ascii="Arial" w:hAnsi="Arial" w:cs="Arial"/>
          <w:lang w:val="pt-BR"/>
        </w:rPr>
        <w:t>s da pradaria e com boa conectividade entre as áreas em toda a parte central da Ba</w:t>
      </w:r>
      <w:r w:rsidR="00D256C1">
        <w:rPr>
          <w:rFonts w:ascii="Arial" w:hAnsi="Arial" w:cs="Arial"/>
          <w:lang w:val="pt-BR"/>
        </w:rPr>
        <w:t>c</w:t>
      </w:r>
      <w:r w:rsidRPr="00605FD9">
        <w:rPr>
          <w:rFonts w:ascii="Arial" w:hAnsi="Arial" w:cs="Arial"/>
          <w:lang w:val="pt-BR"/>
        </w:rPr>
        <w:t>ia Chico</w:t>
      </w:r>
      <w:r w:rsidR="00C72513" w:rsidRPr="00605FD9">
        <w:rPr>
          <w:rFonts w:ascii="Arial" w:hAnsi="Arial" w:cs="Arial"/>
          <w:lang w:val="pt-BR"/>
        </w:rPr>
        <w:t xml:space="preserve"> </w:t>
      </w:r>
    </w:p>
    <w:p w:rsidR="00C72513" w:rsidRPr="00605FD9" w:rsidRDefault="00C72513">
      <w:pPr>
        <w:rPr>
          <w:rFonts w:ascii="Arial" w:hAnsi="Arial" w:cs="Arial"/>
          <w:lang w:val="pt-BR"/>
        </w:rPr>
      </w:pPr>
    </w:p>
    <w:p w:rsidR="00C72513" w:rsidRPr="00605FD9" w:rsidRDefault="00F242DC" w:rsidP="00C72513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</w:t>
      </w:r>
      <w:r w:rsidR="005E3E80" w:rsidRPr="00605FD9">
        <w:rPr>
          <w:rFonts w:ascii="Arial" w:hAnsi="Arial" w:cs="Arial"/>
          <w:lang w:val="pt-BR"/>
        </w:rPr>
        <w:t>u</w:t>
      </w:r>
      <w:r w:rsidRPr="00605FD9">
        <w:rPr>
          <w:rFonts w:ascii="Arial" w:hAnsi="Arial" w:cs="Arial"/>
          <w:lang w:val="pt-BR"/>
        </w:rPr>
        <w:t xml:space="preserve">mentar em 300% a população de </w:t>
      </w:r>
      <w:r w:rsidR="005E3E80" w:rsidRPr="00605FD9">
        <w:rPr>
          <w:rFonts w:ascii="Arial" w:hAnsi="Arial" w:cs="Arial"/>
          <w:lang w:val="pt-BR"/>
        </w:rPr>
        <w:t xml:space="preserve">vieiras </w:t>
      </w:r>
      <w:r w:rsidR="00C72513" w:rsidRPr="00605FD9">
        <w:rPr>
          <w:rFonts w:ascii="Arial" w:hAnsi="Arial" w:cs="Arial"/>
          <w:lang w:val="pt-BR"/>
        </w:rPr>
        <w:t>(</w:t>
      </w:r>
      <w:r w:rsidR="005E3E80" w:rsidRPr="00605FD9">
        <w:rPr>
          <w:rFonts w:ascii="Arial" w:hAnsi="Arial" w:cs="Arial"/>
          <w:lang w:val="pt-BR"/>
        </w:rPr>
        <w:t>de</w:t>
      </w:r>
      <w:r w:rsidR="00C72513" w:rsidRPr="00605FD9">
        <w:rPr>
          <w:rFonts w:ascii="Arial" w:hAnsi="Arial" w:cs="Arial"/>
          <w:lang w:val="pt-BR"/>
        </w:rPr>
        <w:t xml:space="preserve"> 6</w:t>
      </w:r>
      <w:r w:rsidR="005E3E80" w:rsidRPr="00605FD9">
        <w:rPr>
          <w:rFonts w:ascii="Arial" w:hAnsi="Arial" w:cs="Arial"/>
          <w:lang w:val="pt-BR"/>
        </w:rPr>
        <w:t>.000 para 18.</w:t>
      </w:r>
      <w:r w:rsidR="00C72513" w:rsidRPr="00605FD9">
        <w:rPr>
          <w:rFonts w:ascii="Arial" w:hAnsi="Arial" w:cs="Arial"/>
          <w:lang w:val="pt-BR"/>
        </w:rPr>
        <w:t xml:space="preserve">000) </w:t>
      </w:r>
      <w:r w:rsidR="005E3E80" w:rsidRPr="00605FD9">
        <w:rPr>
          <w:rFonts w:ascii="Arial" w:hAnsi="Arial" w:cs="Arial"/>
          <w:lang w:val="pt-BR"/>
        </w:rPr>
        <w:t>até</w:t>
      </w:r>
      <w:r w:rsidR="00C72513" w:rsidRPr="00605FD9">
        <w:rPr>
          <w:rFonts w:ascii="Arial" w:hAnsi="Arial" w:cs="Arial"/>
          <w:lang w:val="pt-BR"/>
        </w:rPr>
        <w:t xml:space="preserve"> 2018.  </w:t>
      </w:r>
    </w:p>
    <w:p w:rsidR="00C72513" w:rsidRPr="00605FD9" w:rsidRDefault="00C72513">
      <w:pPr>
        <w:rPr>
          <w:rFonts w:ascii="Arial" w:hAnsi="Arial" w:cs="Arial"/>
          <w:lang w:val="pt-BR"/>
        </w:rPr>
      </w:pPr>
    </w:p>
    <w:p w:rsidR="00C72513" w:rsidRPr="00605FD9" w:rsidRDefault="005E3E80" w:rsidP="00C72513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 xml:space="preserve">Até </w:t>
      </w:r>
      <w:r w:rsidR="00C72513" w:rsidRPr="00605FD9">
        <w:rPr>
          <w:rFonts w:ascii="Arial" w:hAnsi="Arial" w:cs="Arial"/>
          <w:lang w:val="pt-BR"/>
        </w:rPr>
        <w:t>2014, rest</w:t>
      </w:r>
      <w:r w:rsidRPr="00605FD9">
        <w:rPr>
          <w:rFonts w:ascii="Arial" w:hAnsi="Arial" w:cs="Arial"/>
          <w:lang w:val="pt-BR"/>
        </w:rPr>
        <w:t xml:space="preserve">aurar </w:t>
      </w:r>
      <w:r w:rsidR="00C72513" w:rsidRPr="00605FD9">
        <w:rPr>
          <w:rFonts w:ascii="Arial" w:hAnsi="Arial" w:cs="Arial"/>
          <w:lang w:val="pt-BR"/>
        </w:rPr>
        <w:t xml:space="preserve">25% </w:t>
      </w:r>
      <w:r w:rsidRPr="00605FD9">
        <w:rPr>
          <w:rFonts w:ascii="Arial" w:hAnsi="Arial" w:cs="Arial"/>
          <w:lang w:val="pt-BR"/>
        </w:rPr>
        <w:t xml:space="preserve">do habitat crucial do </w:t>
      </w:r>
      <w:proofErr w:type="spellStart"/>
      <w:r w:rsidRPr="00605FD9">
        <w:rPr>
          <w:rFonts w:ascii="Arial" w:hAnsi="Arial" w:cs="Arial"/>
          <w:lang w:val="pt-BR"/>
        </w:rPr>
        <w:t>tetraz</w:t>
      </w:r>
      <w:proofErr w:type="spellEnd"/>
      <w:r w:rsidRPr="00605FD9">
        <w:rPr>
          <w:rFonts w:ascii="Arial" w:hAnsi="Arial" w:cs="Arial"/>
          <w:lang w:val="pt-BR"/>
        </w:rPr>
        <w:t xml:space="preserve"> (</w:t>
      </w:r>
      <w:proofErr w:type="gramStart"/>
      <w:r w:rsidRPr="00605FD9">
        <w:rPr>
          <w:rFonts w:ascii="Arial" w:hAnsi="Arial" w:cs="Arial"/>
          <w:lang w:val="pt-BR"/>
        </w:rPr>
        <w:t>sp.)(</w:t>
      </w:r>
      <w:proofErr w:type="gramEnd"/>
      <w:r w:rsidRPr="00605FD9">
        <w:rPr>
          <w:rFonts w:ascii="Arial" w:hAnsi="Arial" w:cs="Arial"/>
          <w:lang w:val="pt-BR"/>
        </w:rPr>
        <w:t xml:space="preserve">12.000 hectares) nas área Sul e Oeste de </w:t>
      </w:r>
      <w:proofErr w:type="spellStart"/>
      <w:r w:rsidRPr="00605FD9">
        <w:rPr>
          <w:rFonts w:ascii="Arial" w:hAnsi="Arial" w:cs="Arial"/>
          <w:lang w:val="pt-BR"/>
        </w:rPr>
        <w:t>Routt</w:t>
      </w:r>
      <w:proofErr w:type="spellEnd"/>
      <w:r w:rsidR="00C72513" w:rsidRPr="00605FD9">
        <w:rPr>
          <w:rFonts w:ascii="Arial" w:hAnsi="Arial" w:cs="Arial"/>
          <w:lang w:val="pt-BR"/>
        </w:rPr>
        <w:t xml:space="preserve">. </w:t>
      </w:r>
    </w:p>
    <w:p w:rsidR="00C72513" w:rsidRPr="00605FD9" w:rsidRDefault="00C72513">
      <w:pPr>
        <w:rPr>
          <w:rFonts w:ascii="Arial" w:hAnsi="Arial" w:cs="Arial"/>
          <w:lang w:val="pt-BR"/>
        </w:rPr>
      </w:pPr>
    </w:p>
    <w:p w:rsidR="00C72513" w:rsidRPr="00605FD9" w:rsidRDefault="00D256C1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 i</w:t>
      </w:r>
      <w:r w:rsidR="005E3E80" w:rsidRPr="00605FD9">
        <w:rPr>
          <w:rFonts w:ascii="Arial" w:hAnsi="Arial" w:cs="Arial"/>
          <w:lang w:val="pt-BR"/>
        </w:rPr>
        <w:t xml:space="preserve">nício de 2014 não haverá mais perda líquida de habitat para a nidificação das colônias chave de </w:t>
      </w:r>
      <w:proofErr w:type="spellStart"/>
      <w:r w:rsidR="005E3E80" w:rsidRPr="00605FD9">
        <w:rPr>
          <w:rFonts w:ascii="Arial" w:hAnsi="Arial" w:cs="Arial"/>
          <w:lang w:val="pt-BR"/>
        </w:rPr>
        <w:t>garcinha</w:t>
      </w:r>
      <w:proofErr w:type="spellEnd"/>
      <w:r w:rsidR="005E3E80" w:rsidRPr="00605FD9">
        <w:rPr>
          <w:rFonts w:ascii="Arial" w:hAnsi="Arial" w:cs="Arial"/>
          <w:lang w:val="pt-BR"/>
        </w:rPr>
        <w:t xml:space="preserve"> vermelha na região leste</w:t>
      </w:r>
      <w:r w:rsidR="00C72513" w:rsidRPr="00605FD9">
        <w:rPr>
          <w:rFonts w:ascii="Arial" w:hAnsi="Arial" w:cs="Arial"/>
          <w:lang w:val="pt-BR"/>
        </w:rPr>
        <w:t>.</w:t>
      </w:r>
    </w:p>
    <w:p w:rsidR="00C72513" w:rsidRPr="00605FD9" w:rsidRDefault="00C72513">
      <w:pPr>
        <w:rPr>
          <w:rFonts w:ascii="Arial" w:hAnsi="Arial" w:cs="Arial"/>
          <w:lang w:val="pt-BR"/>
        </w:rPr>
      </w:pPr>
    </w:p>
    <w:p w:rsidR="00B678C0" w:rsidRPr="00605FD9" w:rsidRDefault="005E3E80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 xml:space="preserve">Até </w:t>
      </w:r>
      <w:r w:rsidR="002341F0" w:rsidRPr="00605FD9">
        <w:rPr>
          <w:rFonts w:ascii="Arial" w:hAnsi="Arial" w:cs="Arial"/>
          <w:lang w:val="pt-BR"/>
        </w:rPr>
        <w:t xml:space="preserve">2011, </w:t>
      </w:r>
      <w:r w:rsidRPr="00605FD9">
        <w:rPr>
          <w:rFonts w:ascii="Arial" w:hAnsi="Arial" w:cs="Arial"/>
          <w:lang w:val="pt-BR"/>
        </w:rPr>
        <w:t xml:space="preserve">captar adicionais 28.000 hectares de </w:t>
      </w:r>
      <w:r w:rsidR="001A1681" w:rsidRPr="00605FD9">
        <w:rPr>
          <w:rFonts w:ascii="Arial" w:hAnsi="Arial" w:cs="Arial"/>
          <w:lang w:val="pt-BR"/>
        </w:rPr>
        <w:t>ha</w:t>
      </w:r>
      <w:r w:rsidRPr="00605FD9">
        <w:rPr>
          <w:rFonts w:ascii="Arial" w:hAnsi="Arial" w:cs="Arial"/>
          <w:lang w:val="pt-BR"/>
        </w:rPr>
        <w:t xml:space="preserve">bitat ripário e de terra firme para levar o total de habitats protegidos em terras publicas e privadas </w:t>
      </w:r>
      <w:r w:rsidR="001A1681" w:rsidRPr="00605FD9">
        <w:rPr>
          <w:rFonts w:ascii="Arial" w:hAnsi="Arial" w:cs="Arial"/>
          <w:lang w:val="pt-BR"/>
        </w:rPr>
        <w:t>para 177.200 hectares</w:t>
      </w:r>
      <w:r w:rsidR="002341F0" w:rsidRPr="00605FD9">
        <w:rPr>
          <w:rFonts w:ascii="Arial" w:hAnsi="Arial" w:cs="Arial"/>
          <w:lang w:val="pt-BR"/>
        </w:rPr>
        <w:t xml:space="preserve">. </w:t>
      </w:r>
    </w:p>
    <w:p w:rsidR="004A08B5" w:rsidRPr="00605FD9" w:rsidRDefault="004A08B5">
      <w:pPr>
        <w:rPr>
          <w:rFonts w:ascii="Arial" w:hAnsi="Arial" w:cs="Arial"/>
          <w:lang w:val="pt-BR"/>
        </w:rPr>
      </w:pPr>
    </w:p>
    <w:p w:rsidR="00B678C0" w:rsidRPr="00605FD9" w:rsidRDefault="001A1681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 xml:space="preserve">Até </w:t>
      </w:r>
      <w:r w:rsidR="00B678C0" w:rsidRPr="00605FD9">
        <w:rPr>
          <w:rFonts w:ascii="Arial" w:hAnsi="Arial" w:cs="Arial"/>
          <w:lang w:val="pt-BR"/>
        </w:rPr>
        <w:t xml:space="preserve">2015, </w:t>
      </w:r>
      <w:r w:rsidRPr="00605FD9">
        <w:rPr>
          <w:rFonts w:ascii="Arial" w:hAnsi="Arial" w:cs="Arial"/>
          <w:lang w:val="pt-BR"/>
        </w:rPr>
        <w:t>conseguir a proteç</w:t>
      </w:r>
      <w:r w:rsidR="00605FD9">
        <w:rPr>
          <w:rFonts w:ascii="Arial" w:hAnsi="Arial" w:cs="Arial"/>
          <w:lang w:val="pt-BR"/>
        </w:rPr>
        <w:t>ã</w:t>
      </w:r>
      <w:r w:rsidRPr="00605FD9">
        <w:rPr>
          <w:rFonts w:ascii="Arial" w:hAnsi="Arial" w:cs="Arial"/>
          <w:lang w:val="pt-BR"/>
        </w:rPr>
        <w:t>o/conservação permanente de pelo menos 120.</w:t>
      </w:r>
      <w:r w:rsidR="00B678C0" w:rsidRPr="00605FD9">
        <w:rPr>
          <w:rFonts w:ascii="Arial" w:hAnsi="Arial" w:cs="Arial"/>
          <w:lang w:val="pt-BR"/>
        </w:rPr>
        <w:t xml:space="preserve">000 </w:t>
      </w:r>
      <w:r w:rsidRPr="00605FD9">
        <w:rPr>
          <w:rFonts w:ascii="Arial" w:hAnsi="Arial" w:cs="Arial"/>
          <w:lang w:val="pt-BR"/>
        </w:rPr>
        <w:t>hectares numa paisagem de prada</w:t>
      </w:r>
      <w:r w:rsidR="0067120A" w:rsidRPr="00605FD9">
        <w:rPr>
          <w:rFonts w:ascii="Arial" w:hAnsi="Arial" w:cs="Arial"/>
          <w:lang w:val="pt-BR"/>
        </w:rPr>
        <w:t>r</w:t>
      </w:r>
      <w:r w:rsidRPr="00605FD9">
        <w:rPr>
          <w:rFonts w:ascii="Arial" w:hAnsi="Arial" w:cs="Arial"/>
          <w:lang w:val="pt-BR"/>
        </w:rPr>
        <w:t>ia</w:t>
      </w:r>
      <w:r w:rsidR="0067120A" w:rsidRPr="00605FD9">
        <w:rPr>
          <w:rFonts w:ascii="Arial" w:hAnsi="Arial" w:cs="Arial"/>
          <w:lang w:val="pt-BR"/>
        </w:rPr>
        <w:t xml:space="preserve"> funcional </w:t>
      </w:r>
      <w:r w:rsidRPr="00605FD9">
        <w:rPr>
          <w:rFonts w:ascii="Arial" w:hAnsi="Arial" w:cs="Arial"/>
          <w:lang w:val="pt-BR"/>
        </w:rPr>
        <w:t>(</w:t>
      </w:r>
      <w:r w:rsidR="0067120A" w:rsidRPr="00605FD9">
        <w:rPr>
          <w:rFonts w:ascii="Arial" w:hAnsi="Arial" w:cs="Arial"/>
          <w:lang w:val="pt-BR"/>
        </w:rPr>
        <w:t xml:space="preserve">com </w:t>
      </w:r>
      <w:r w:rsidRPr="00605FD9">
        <w:rPr>
          <w:rFonts w:ascii="Arial" w:hAnsi="Arial" w:cs="Arial"/>
          <w:lang w:val="pt-BR"/>
        </w:rPr>
        <w:t>pelo meno</w:t>
      </w:r>
      <w:r w:rsidR="00D256C1">
        <w:rPr>
          <w:rFonts w:ascii="Arial" w:hAnsi="Arial" w:cs="Arial"/>
          <w:lang w:val="pt-BR"/>
        </w:rPr>
        <w:t>s</w:t>
      </w:r>
      <w:r w:rsidRPr="00605FD9">
        <w:rPr>
          <w:rFonts w:ascii="Arial" w:hAnsi="Arial" w:cs="Arial"/>
          <w:lang w:val="pt-BR"/>
        </w:rPr>
        <w:t xml:space="preserve"> 32.000 hectares </w:t>
      </w:r>
      <w:r w:rsidR="0067120A" w:rsidRPr="00605FD9">
        <w:rPr>
          <w:rFonts w:ascii="Arial" w:hAnsi="Arial" w:cs="Arial"/>
          <w:lang w:val="pt-BR"/>
        </w:rPr>
        <w:t xml:space="preserve">com vegetação </w:t>
      </w:r>
      <w:r w:rsidRPr="00605FD9">
        <w:rPr>
          <w:rFonts w:ascii="Arial" w:hAnsi="Arial" w:cs="Arial"/>
          <w:lang w:val="pt-BR"/>
        </w:rPr>
        <w:t xml:space="preserve">tipo </w:t>
      </w:r>
      <w:proofErr w:type="spellStart"/>
      <w:r w:rsidRPr="00605FD9">
        <w:rPr>
          <w:rFonts w:ascii="Arial" w:hAnsi="Arial" w:cs="Arial"/>
          <w:lang w:val="pt-BR"/>
        </w:rPr>
        <w:t>shortgrass</w:t>
      </w:r>
      <w:proofErr w:type="spellEnd"/>
      <w:r w:rsidRPr="00605FD9">
        <w:rPr>
          <w:rFonts w:ascii="Arial" w:hAnsi="Arial" w:cs="Arial"/>
          <w:lang w:val="pt-BR"/>
        </w:rPr>
        <w:t>, 28.0</w:t>
      </w:r>
      <w:r w:rsidR="00B678C0" w:rsidRPr="00605FD9">
        <w:rPr>
          <w:rFonts w:ascii="Arial" w:hAnsi="Arial" w:cs="Arial"/>
          <w:lang w:val="pt-BR"/>
        </w:rPr>
        <w:t xml:space="preserve">00 </w:t>
      </w:r>
      <w:r w:rsidRPr="00605FD9">
        <w:rPr>
          <w:rFonts w:ascii="Arial" w:hAnsi="Arial" w:cs="Arial"/>
          <w:lang w:val="pt-BR"/>
        </w:rPr>
        <w:t xml:space="preserve">tipo </w:t>
      </w:r>
      <w:proofErr w:type="spellStart"/>
      <w:r w:rsidR="00B678C0" w:rsidRPr="00605FD9">
        <w:rPr>
          <w:rFonts w:ascii="Arial" w:hAnsi="Arial" w:cs="Arial"/>
          <w:lang w:val="pt-BR"/>
        </w:rPr>
        <w:t>sandsage</w:t>
      </w:r>
      <w:proofErr w:type="spellEnd"/>
      <w:r w:rsidR="00B678C0" w:rsidRPr="00605FD9">
        <w:rPr>
          <w:rFonts w:ascii="Arial" w:hAnsi="Arial" w:cs="Arial"/>
          <w:lang w:val="pt-BR"/>
        </w:rPr>
        <w:t xml:space="preserve">, </w:t>
      </w:r>
      <w:r w:rsidRPr="00605FD9">
        <w:rPr>
          <w:rFonts w:ascii="Arial" w:hAnsi="Arial" w:cs="Arial"/>
          <w:lang w:val="pt-BR"/>
        </w:rPr>
        <w:t>12.</w:t>
      </w:r>
      <w:r w:rsidR="00B678C0" w:rsidRPr="00605FD9">
        <w:rPr>
          <w:rFonts w:ascii="Arial" w:hAnsi="Arial" w:cs="Arial"/>
          <w:lang w:val="pt-BR"/>
        </w:rPr>
        <w:t>000</w:t>
      </w:r>
      <w:r w:rsidRPr="00605FD9">
        <w:rPr>
          <w:rFonts w:ascii="Arial" w:hAnsi="Arial" w:cs="Arial"/>
          <w:lang w:val="pt-BR"/>
        </w:rPr>
        <w:t xml:space="preserve"> tipo</w:t>
      </w:r>
      <w:r w:rsidR="00B678C0" w:rsidRPr="00605FD9">
        <w:rPr>
          <w:rFonts w:ascii="Arial" w:hAnsi="Arial" w:cs="Arial"/>
          <w:lang w:val="pt-BR"/>
        </w:rPr>
        <w:t xml:space="preserve"> </w:t>
      </w:r>
      <w:proofErr w:type="spellStart"/>
      <w:r w:rsidR="00B678C0" w:rsidRPr="00605FD9">
        <w:rPr>
          <w:rFonts w:ascii="Arial" w:hAnsi="Arial" w:cs="Arial"/>
          <w:lang w:val="pt-BR"/>
        </w:rPr>
        <w:t>midgrass</w:t>
      </w:r>
      <w:proofErr w:type="spellEnd"/>
      <w:r w:rsidR="00B678C0" w:rsidRPr="00605FD9">
        <w:rPr>
          <w:rFonts w:ascii="Arial" w:hAnsi="Arial" w:cs="Arial"/>
          <w:lang w:val="pt-BR"/>
        </w:rPr>
        <w:t xml:space="preserve">, </w:t>
      </w:r>
      <w:r w:rsidR="0067120A" w:rsidRPr="00605FD9">
        <w:rPr>
          <w:rFonts w:ascii="Arial" w:hAnsi="Arial" w:cs="Arial"/>
          <w:lang w:val="pt-BR"/>
        </w:rPr>
        <w:t xml:space="preserve">4.800 hectares tipo </w:t>
      </w:r>
      <w:proofErr w:type="spellStart"/>
      <w:r w:rsidR="00D256C1">
        <w:rPr>
          <w:rFonts w:ascii="Arial" w:hAnsi="Arial" w:cs="Arial"/>
          <w:lang w:val="pt-BR"/>
        </w:rPr>
        <w:t>arid</w:t>
      </w:r>
      <w:proofErr w:type="spellEnd"/>
      <w:r w:rsidR="00D256C1">
        <w:rPr>
          <w:rFonts w:ascii="Arial" w:hAnsi="Arial" w:cs="Arial"/>
          <w:lang w:val="pt-BR"/>
        </w:rPr>
        <w:t xml:space="preserve"> </w:t>
      </w:r>
      <w:proofErr w:type="spellStart"/>
      <w:r w:rsidR="00D256C1">
        <w:rPr>
          <w:rFonts w:ascii="Arial" w:hAnsi="Arial" w:cs="Arial"/>
          <w:lang w:val="pt-BR"/>
        </w:rPr>
        <w:t>shrublands</w:t>
      </w:r>
      <w:proofErr w:type="spellEnd"/>
      <w:r w:rsidR="00B678C0" w:rsidRPr="00605FD9">
        <w:rPr>
          <w:rFonts w:ascii="Arial" w:hAnsi="Arial" w:cs="Arial"/>
          <w:lang w:val="pt-BR"/>
        </w:rPr>
        <w:t xml:space="preserve"> x rip</w:t>
      </w:r>
      <w:r w:rsidR="0067120A" w:rsidRPr="00605FD9">
        <w:rPr>
          <w:rFonts w:ascii="Arial" w:hAnsi="Arial" w:cs="Arial"/>
          <w:lang w:val="pt-BR"/>
        </w:rPr>
        <w:t xml:space="preserve">ários e pelo menos </w:t>
      </w:r>
      <w:r w:rsidR="00B678C0" w:rsidRPr="00605FD9">
        <w:rPr>
          <w:rFonts w:ascii="Arial" w:hAnsi="Arial" w:cs="Arial"/>
          <w:lang w:val="pt-BR"/>
        </w:rPr>
        <w:t xml:space="preserve">240 </w:t>
      </w:r>
      <w:proofErr w:type="spellStart"/>
      <w:r w:rsidR="00B678C0" w:rsidRPr="00605FD9">
        <w:rPr>
          <w:rFonts w:ascii="Arial" w:hAnsi="Arial" w:cs="Arial"/>
          <w:lang w:val="pt-BR"/>
        </w:rPr>
        <w:t>playas</w:t>
      </w:r>
      <w:proofErr w:type="spellEnd"/>
      <w:r w:rsidR="00B678C0" w:rsidRPr="00605FD9">
        <w:rPr>
          <w:rFonts w:ascii="Arial" w:hAnsi="Arial" w:cs="Arial"/>
          <w:lang w:val="pt-BR"/>
        </w:rPr>
        <w:t xml:space="preserve">).  </w:t>
      </w:r>
    </w:p>
    <w:p w:rsidR="00B678C0" w:rsidRPr="00605FD9" w:rsidRDefault="00B678C0">
      <w:pPr>
        <w:rPr>
          <w:rFonts w:ascii="Arial" w:hAnsi="Arial" w:cs="Arial"/>
          <w:lang w:val="pt-BR"/>
        </w:rPr>
      </w:pPr>
    </w:p>
    <w:p w:rsidR="00B678C0" w:rsidRPr="00605FD9" w:rsidRDefault="00B678C0" w:rsidP="00B678C0">
      <w:pPr>
        <w:rPr>
          <w:rFonts w:ascii="Arial" w:hAnsi="Arial" w:cs="Arial"/>
          <w:lang w:val="pt-BR"/>
        </w:rPr>
      </w:pPr>
    </w:p>
    <w:p w:rsidR="00C72513" w:rsidRPr="00605FD9" w:rsidRDefault="0067120A" w:rsidP="00C72513">
      <w:pPr>
        <w:rPr>
          <w:rFonts w:ascii="Arial" w:hAnsi="Arial" w:cs="Arial"/>
          <w:b/>
          <w:lang w:val="pt-BR"/>
        </w:rPr>
      </w:pPr>
      <w:r w:rsidRPr="00605FD9">
        <w:rPr>
          <w:rFonts w:ascii="Arial" w:hAnsi="Arial" w:cs="Arial"/>
          <w:b/>
          <w:lang w:val="pt-BR"/>
        </w:rPr>
        <w:t>Metas de Redução de Ameaças</w:t>
      </w:r>
    </w:p>
    <w:p w:rsidR="00C72513" w:rsidRPr="00605FD9" w:rsidRDefault="00C72513" w:rsidP="00C72513">
      <w:pPr>
        <w:rPr>
          <w:rFonts w:ascii="Arial" w:hAnsi="Arial" w:cs="Arial"/>
          <w:lang w:val="pt-BR"/>
        </w:rPr>
      </w:pPr>
    </w:p>
    <w:p w:rsidR="00C72513" w:rsidRPr="00605FD9" w:rsidRDefault="00C72513" w:rsidP="00C72513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Elimin</w:t>
      </w:r>
      <w:r w:rsidR="0067120A" w:rsidRPr="00605FD9">
        <w:rPr>
          <w:rFonts w:ascii="Arial" w:hAnsi="Arial" w:cs="Arial"/>
          <w:lang w:val="pt-BR"/>
        </w:rPr>
        <w:t>ar o uso de equipamento de pesca habitual qu</w:t>
      </w:r>
      <w:r w:rsidR="000E1B37" w:rsidRPr="00605FD9">
        <w:rPr>
          <w:rFonts w:ascii="Arial" w:hAnsi="Arial" w:cs="Arial"/>
          <w:lang w:val="pt-BR"/>
        </w:rPr>
        <w:t xml:space="preserve">e causa grande destruição </w:t>
      </w:r>
      <w:r w:rsidR="0067120A" w:rsidRPr="00605FD9">
        <w:rPr>
          <w:rFonts w:ascii="Arial" w:hAnsi="Arial" w:cs="Arial"/>
          <w:lang w:val="pt-BR"/>
        </w:rPr>
        <w:t>aos jardins</w:t>
      </w:r>
      <w:r w:rsidR="00D256C1">
        <w:rPr>
          <w:rFonts w:ascii="Arial" w:hAnsi="Arial" w:cs="Arial"/>
          <w:lang w:val="pt-BR"/>
        </w:rPr>
        <w:t xml:space="preserve">-chave </w:t>
      </w:r>
      <w:r w:rsidR="0067120A" w:rsidRPr="00605FD9">
        <w:rPr>
          <w:rFonts w:ascii="Arial" w:hAnsi="Arial" w:cs="Arial"/>
          <w:lang w:val="pt-BR"/>
        </w:rPr>
        <w:t xml:space="preserve">de coral e </w:t>
      </w:r>
      <w:r w:rsidR="00D256C1">
        <w:rPr>
          <w:rFonts w:ascii="Arial" w:hAnsi="Arial" w:cs="Arial"/>
          <w:lang w:val="pt-BR"/>
        </w:rPr>
        <w:t xml:space="preserve">de </w:t>
      </w:r>
      <w:r w:rsidR="00755B0E">
        <w:rPr>
          <w:rFonts w:ascii="Arial" w:hAnsi="Arial" w:cs="Arial"/>
          <w:lang w:val="pt-BR"/>
        </w:rPr>
        <w:t xml:space="preserve">esponja </w:t>
      </w:r>
      <w:r w:rsidR="000E1B37" w:rsidRPr="00605FD9">
        <w:rPr>
          <w:rFonts w:ascii="Arial" w:hAnsi="Arial" w:cs="Arial"/>
          <w:lang w:val="pt-BR"/>
        </w:rPr>
        <w:t xml:space="preserve">e a outras </w:t>
      </w:r>
      <w:proofErr w:type="spellStart"/>
      <w:r w:rsidR="000E1B37" w:rsidRPr="00605FD9">
        <w:rPr>
          <w:rFonts w:ascii="Arial" w:hAnsi="Arial" w:cs="Arial"/>
          <w:lang w:val="pt-BR"/>
        </w:rPr>
        <w:t>sub-camadas</w:t>
      </w:r>
      <w:proofErr w:type="spellEnd"/>
      <w:r w:rsidR="00D256C1">
        <w:rPr>
          <w:rFonts w:ascii="Arial" w:hAnsi="Arial" w:cs="Arial"/>
          <w:lang w:val="pt-BR"/>
        </w:rPr>
        <w:t>,</w:t>
      </w:r>
      <w:r w:rsidR="000E1B37" w:rsidRPr="00605FD9">
        <w:rPr>
          <w:rFonts w:ascii="Arial" w:hAnsi="Arial" w:cs="Arial"/>
          <w:lang w:val="pt-BR"/>
        </w:rPr>
        <w:t xml:space="preserve"> </w:t>
      </w:r>
      <w:r w:rsidR="00D256C1">
        <w:rPr>
          <w:rFonts w:ascii="Arial" w:hAnsi="Arial" w:cs="Arial"/>
          <w:lang w:val="pt-BR"/>
        </w:rPr>
        <w:t>conhecidas</w:t>
      </w:r>
      <w:r w:rsidR="0067120A" w:rsidRPr="00605FD9">
        <w:rPr>
          <w:rFonts w:ascii="Arial" w:hAnsi="Arial" w:cs="Arial"/>
          <w:lang w:val="pt-BR"/>
        </w:rPr>
        <w:t xml:space="preserve"> áreas de berçário para caranguejos</w:t>
      </w:r>
      <w:r w:rsidR="00D256C1">
        <w:rPr>
          <w:rFonts w:ascii="Arial" w:hAnsi="Arial" w:cs="Arial"/>
          <w:lang w:val="pt-BR"/>
        </w:rPr>
        <w:t>,</w:t>
      </w:r>
      <w:r w:rsidR="0067120A" w:rsidRPr="00605FD9">
        <w:rPr>
          <w:rFonts w:ascii="Arial" w:hAnsi="Arial" w:cs="Arial"/>
          <w:lang w:val="pt-BR"/>
        </w:rPr>
        <w:t xml:space="preserve"> em Alasca até 2015 e na Rússia até 2020</w:t>
      </w:r>
      <w:r w:rsidRPr="00605FD9">
        <w:rPr>
          <w:rFonts w:ascii="Arial" w:hAnsi="Arial" w:cs="Arial"/>
          <w:lang w:val="pt-BR"/>
        </w:rPr>
        <w:t xml:space="preserve">. </w:t>
      </w:r>
    </w:p>
    <w:p w:rsidR="00C72513" w:rsidRPr="00605FD9" w:rsidRDefault="00C72513" w:rsidP="00C72513">
      <w:pPr>
        <w:rPr>
          <w:rFonts w:ascii="Arial" w:hAnsi="Arial" w:cs="Arial"/>
          <w:lang w:val="pt-BR"/>
        </w:rPr>
      </w:pPr>
    </w:p>
    <w:p w:rsidR="00C72513" w:rsidRPr="00605FD9" w:rsidRDefault="000E1B37" w:rsidP="00C72513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Até</w:t>
      </w:r>
      <w:r w:rsidR="00C72513" w:rsidRPr="00605FD9">
        <w:rPr>
          <w:rFonts w:ascii="Arial" w:hAnsi="Arial" w:cs="Arial"/>
          <w:lang w:val="pt-BR"/>
        </w:rPr>
        <w:t xml:space="preserve"> 2009 redu</w:t>
      </w:r>
      <w:r w:rsidRPr="00605FD9">
        <w:rPr>
          <w:rFonts w:ascii="Arial" w:hAnsi="Arial" w:cs="Arial"/>
          <w:lang w:val="pt-BR"/>
        </w:rPr>
        <w:t xml:space="preserve">zir a densidade de estradas para </w:t>
      </w:r>
      <w:r w:rsidR="00C72513" w:rsidRPr="00605FD9">
        <w:rPr>
          <w:rFonts w:ascii="Arial" w:hAnsi="Arial" w:cs="Arial"/>
          <w:lang w:val="pt-BR"/>
        </w:rPr>
        <w:t>&lt;= 5 mil</w:t>
      </w:r>
      <w:r w:rsidRPr="00605FD9">
        <w:rPr>
          <w:rFonts w:ascii="Arial" w:hAnsi="Arial" w:cs="Arial"/>
          <w:lang w:val="pt-BR"/>
        </w:rPr>
        <w:t>has</w:t>
      </w:r>
      <w:r w:rsidR="00C72513" w:rsidRPr="00605FD9">
        <w:rPr>
          <w:rFonts w:ascii="Arial" w:hAnsi="Arial" w:cs="Arial"/>
          <w:lang w:val="pt-BR"/>
        </w:rPr>
        <w:t>/</w:t>
      </w:r>
      <w:r w:rsidRPr="00605FD9">
        <w:rPr>
          <w:rFonts w:ascii="Arial" w:hAnsi="Arial" w:cs="Arial"/>
          <w:lang w:val="pt-BR"/>
        </w:rPr>
        <w:t>milha quadrada em áreas prioritárias dentro sistemas ecológicos terrestres alvos de conservação</w:t>
      </w:r>
      <w:r w:rsidR="00C72513" w:rsidRPr="00605FD9">
        <w:rPr>
          <w:rFonts w:ascii="Arial" w:hAnsi="Arial" w:cs="Arial"/>
          <w:lang w:val="pt-BR"/>
        </w:rPr>
        <w:t xml:space="preserve">. </w:t>
      </w:r>
    </w:p>
    <w:p w:rsidR="00C72513" w:rsidRPr="00605FD9" w:rsidRDefault="00C72513" w:rsidP="00C72513">
      <w:pPr>
        <w:rPr>
          <w:rFonts w:ascii="Arial" w:hAnsi="Arial" w:cs="Arial"/>
          <w:lang w:val="pt-BR"/>
        </w:rPr>
      </w:pPr>
    </w:p>
    <w:p w:rsidR="00C72513" w:rsidRPr="00605FD9" w:rsidRDefault="000E1B37" w:rsidP="00C72513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 xml:space="preserve">Até o ano </w:t>
      </w:r>
      <w:r w:rsidR="00C72513" w:rsidRPr="00605FD9">
        <w:rPr>
          <w:rFonts w:ascii="Arial" w:hAnsi="Arial" w:cs="Arial"/>
          <w:lang w:val="pt-BR"/>
        </w:rPr>
        <w:t xml:space="preserve">2014, </w:t>
      </w:r>
      <w:r w:rsidRPr="00605FD9">
        <w:rPr>
          <w:rFonts w:ascii="Arial" w:hAnsi="Arial" w:cs="Arial"/>
          <w:lang w:val="pt-BR"/>
        </w:rPr>
        <w:t xml:space="preserve">alterar a políticas operacionais que regem as instalações </w:t>
      </w:r>
      <w:proofErr w:type="spellStart"/>
      <w:r w:rsidR="00C72513" w:rsidRPr="00605FD9">
        <w:rPr>
          <w:rFonts w:ascii="Arial" w:hAnsi="Arial" w:cs="Arial"/>
          <w:lang w:val="pt-BR"/>
        </w:rPr>
        <w:t>Kerr</w:t>
      </w:r>
      <w:proofErr w:type="spellEnd"/>
      <w:r w:rsidR="00C72513" w:rsidRPr="00605FD9">
        <w:rPr>
          <w:rFonts w:ascii="Arial" w:hAnsi="Arial" w:cs="Arial"/>
          <w:lang w:val="pt-BR"/>
        </w:rPr>
        <w:t xml:space="preserve"> </w:t>
      </w:r>
      <w:r w:rsidRPr="00605FD9">
        <w:rPr>
          <w:rFonts w:ascii="Arial" w:hAnsi="Arial" w:cs="Arial"/>
          <w:lang w:val="pt-BR"/>
        </w:rPr>
        <w:t>&amp;</w:t>
      </w:r>
      <w:r w:rsidR="00C72513" w:rsidRPr="00605FD9">
        <w:rPr>
          <w:rFonts w:ascii="Arial" w:hAnsi="Arial" w:cs="Arial"/>
          <w:lang w:val="pt-BR"/>
        </w:rPr>
        <w:t xml:space="preserve"> </w:t>
      </w:r>
      <w:proofErr w:type="spellStart"/>
      <w:r w:rsidR="00C72513" w:rsidRPr="00605FD9">
        <w:rPr>
          <w:rFonts w:ascii="Arial" w:hAnsi="Arial" w:cs="Arial"/>
          <w:lang w:val="pt-BR"/>
        </w:rPr>
        <w:t>Dominion</w:t>
      </w:r>
      <w:proofErr w:type="spellEnd"/>
      <w:r w:rsidR="00C72513" w:rsidRPr="00605FD9">
        <w:rPr>
          <w:rFonts w:ascii="Arial" w:hAnsi="Arial" w:cs="Arial"/>
          <w:lang w:val="pt-BR"/>
        </w:rPr>
        <w:t xml:space="preserve"> </w:t>
      </w:r>
      <w:r w:rsidRPr="00605FD9">
        <w:rPr>
          <w:rFonts w:ascii="Arial" w:hAnsi="Arial" w:cs="Arial"/>
          <w:lang w:val="pt-BR"/>
        </w:rPr>
        <w:t xml:space="preserve">para que as enchentes na época de crescimento não demoram mais de 5 dias, a não ser muito </w:t>
      </w:r>
      <w:proofErr w:type="gramStart"/>
      <w:r w:rsidRPr="00605FD9">
        <w:rPr>
          <w:rFonts w:ascii="Arial" w:hAnsi="Arial" w:cs="Arial"/>
          <w:lang w:val="pt-BR"/>
        </w:rPr>
        <w:t>raramente  (</w:t>
      </w:r>
      <w:proofErr w:type="gramEnd"/>
      <w:r w:rsidRPr="00605FD9">
        <w:rPr>
          <w:rFonts w:ascii="Arial" w:hAnsi="Arial" w:cs="Arial"/>
          <w:lang w:val="pt-BR"/>
        </w:rPr>
        <w:t>como em anos de chuvas excepcionais)</w:t>
      </w:r>
      <w:r w:rsidR="00C72513" w:rsidRPr="00605FD9">
        <w:rPr>
          <w:rFonts w:ascii="Arial" w:hAnsi="Arial" w:cs="Arial"/>
          <w:lang w:val="pt-BR"/>
        </w:rPr>
        <w:t xml:space="preserve">.  </w:t>
      </w:r>
    </w:p>
    <w:p w:rsidR="00C72513" w:rsidRPr="00605FD9" w:rsidRDefault="00C72513" w:rsidP="00B678C0">
      <w:pPr>
        <w:rPr>
          <w:rFonts w:ascii="Arial" w:hAnsi="Arial" w:cs="Arial"/>
          <w:lang w:val="pt-BR"/>
        </w:rPr>
      </w:pPr>
    </w:p>
    <w:p w:rsidR="00B678C0" w:rsidRPr="00605FD9" w:rsidRDefault="00B678C0" w:rsidP="00B678C0">
      <w:pPr>
        <w:rPr>
          <w:rFonts w:ascii="Arial" w:hAnsi="Arial" w:cs="Arial"/>
          <w:lang w:val="pt-BR"/>
        </w:rPr>
      </w:pPr>
    </w:p>
    <w:p w:rsidR="002341F0" w:rsidRPr="00605FD9" w:rsidRDefault="002341F0">
      <w:pPr>
        <w:rPr>
          <w:rFonts w:ascii="Arial" w:hAnsi="Arial" w:cs="Arial"/>
          <w:lang w:val="pt-BR"/>
        </w:rPr>
      </w:pPr>
    </w:p>
    <w:p w:rsidR="00AB19BE" w:rsidRPr="00605FD9" w:rsidRDefault="000E1B37" w:rsidP="007D2ED2">
      <w:pPr>
        <w:rPr>
          <w:rFonts w:ascii="Arial" w:hAnsi="Arial" w:cs="Arial"/>
          <w:b/>
          <w:lang w:val="pt-BR"/>
        </w:rPr>
      </w:pPr>
      <w:r w:rsidRPr="00605FD9">
        <w:rPr>
          <w:rFonts w:ascii="Arial" w:hAnsi="Arial" w:cs="Arial"/>
          <w:b/>
          <w:lang w:val="pt-BR"/>
        </w:rPr>
        <w:lastRenderedPageBreak/>
        <w:t>Metas de Curto Prazo</w:t>
      </w:r>
      <w:r w:rsidR="008F0364" w:rsidRPr="00605FD9">
        <w:rPr>
          <w:rFonts w:ascii="Arial" w:hAnsi="Arial" w:cs="Arial"/>
          <w:b/>
          <w:lang w:val="pt-BR"/>
        </w:rPr>
        <w:t xml:space="preserve"> </w:t>
      </w:r>
    </w:p>
    <w:p w:rsidR="008F0364" w:rsidRPr="00605FD9" w:rsidRDefault="008F0364" w:rsidP="007D2ED2">
      <w:pPr>
        <w:rPr>
          <w:rFonts w:ascii="Arial" w:hAnsi="Arial" w:cs="Arial"/>
          <w:b/>
          <w:lang w:val="pt-BR"/>
        </w:rPr>
      </w:pPr>
    </w:p>
    <w:p w:rsidR="00AB19BE" w:rsidRPr="00605FD9" w:rsidRDefault="000E1B37" w:rsidP="007D2ED2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Até</w:t>
      </w:r>
      <w:r w:rsidR="00AB19BE" w:rsidRPr="00605FD9">
        <w:rPr>
          <w:rFonts w:ascii="Arial" w:hAnsi="Arial" w:cs="Arial"/>
          <w:lang w:val="pt-BR"/>
        </w:rPr>
        <w:t xml:space="preserve"> 2016, 100% </w:t>
      </w:r>
      <w:r w:rsidRPr="00605FD9">
        <w:rPr>
          <w:rFonts w:ascii="Arial" w:hAnsi="Arial" w:cs="Arial"/>
          <w:lang w:val="pt-BR"/>
        </w:rPr>
        <w:t xml:space="preserve">de </w:t>
      </w:r>
      <w:proofErr w:type="gramStart"/>
      <w:r w:rsidRPr="00605FD9">
        <w:rPr>
          <w:rFonts w:ascii="Arial" w:hAnsi="Arial" w:cs="Arial"/>
          <w:lang w:val="pt-BR"/>
        </w:rPr>
        <w:t>crianças  estudando</w:t>
      </w:r>
      <w:proofErr w:type="gramEnd"/>
      <w:r w:rsidRPr="00605FD9">
        <w:rPr>
          <w:rFonts w:ascii="Arial" w:hAnsi="Arial" w:cs="Arial"/>
          <w:lang w:val="pt-BR"/>
        </w:rPr>
        <w:t xml:space="preserve"> no ano 4 da escola entendam que animais de estimação e animais domesticados vivendo como selvagens podem ser vetores que transmitam doenças para a foca monge de Havaí que é uma espécie </w:t>
      </w:r>
      <w:r w:rsidR="00605FD9" w:rsidRPr="00605FD9">
        <w:rPr>
          <w:rFonts w:ascii="Arial" w:hAnsi="Arial" w:cs="Arial"/>
          <w:lang w:val="pt-BR"/>
        </w:rPr>
        <w:t>ameaçada</w:t>
      </w:r>
      <w:r w:rsidR="00AB19BE" w:rsidRPr="00605FD9">
        <w:rPr>
          <w:rFonts w:ascii="Arial" w:hAnsi="Arial" w:cs="Arial"/>
          <w:lang w:val="pt-BR"/>
        </w:rPr>
        <w:t>.</w:t>
      </w:r>
    </w:p>
    <w:p w:rsidR="008F0364" w:rsidRPr="00605FD9" w:rsidRDefault="008F0364" w:rsidP="007D2ED2">
      <w:pPr>
        <w:rPr>
          <w:rFonts w:ascii="Arial" w:hAnsi="Arial" w:cs="Arial"/>
          <w:lang w:val="pt-BR"/>
        </w:rPr>
      </w:pPr>
    </w:p>
    <w:p w:rsidR="008F0364" w:rsidRPr="00605FD9" w:rsidRDefault="00605FD9" w:rsidP="007D2ED2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Até</w:t>
      </w:r>
      <w:r w:rsidR="008F0364" w:rsidRPr="00605FD9">
        <w:rPr>
          <w:rFonts w:ascii="Arial" w:hAnsi="Arial" w:cs="Arial"/>
          <w:lang w:val="pt-BR"/>
        </w:rPr>
        <w:t xml:space="preserve"> 2020, </w:t>
      </w:r>
      <w:r w:rsidRPr="00605FD9">
        <w:rPr>
          <w:rFonts w:ascii="Arial" w:hAnsi="Arial" w:cs="Arial"/>
          <w:lang w:val="pt-BR"/>
        </w:rPr>
        <w:t xml:space="preserve">colheitas de recursos naturais são </w:t>
      </w:r>
      <w:r w:rsidR="00D256C1" w:rsidRPr="00605FD9">
        <w:rPr>
          <w:rFonts w:ascii="Arial" w:hAnsi="Arial" w:cs="Arial"/>
          <w:lang w:val="pt-BR"/>
        </w:rPr>
        <w:t>regulamentadas</w:t>
      </w:r>
      <w:r w:rsidRPr="00605FD9">
        <w:rPr>
          <w:rFonts w:ascii="Arial" w:hAnsi="Arial" w:cs="Arial"/>
          <w:lang w:val="pt-BR"/>
        </w:rPr>
        <w:t xml:space="preserve"> em pelo menos metade</w:t>
      </w:r>
      <w:r w:rsidR="00787B31">
        <w:rPr>
          <w:rFonts w:ascii="Arial" w:hAnsi="Arial" w:cs="Arial"/>
          <w:lang w:val="pt-BR"/>
        </w:rPr>
        <w:t xml:space="preserve"> dos </w:t>
      </w:r>
      <w:r w:rsidRPr="00605FD9">
        <w:rPr>
          <w:rFonts w:ascii="Arial" w:hAnsi="Arial" w:cs="Arial"/>
          <w:lang w:val="pt-BR"/>
        </w:rPr>
        <w:t>montes submarinhos e todos os usuários entendam e respeitem os regulamentos</w:t>
      </w:r>
      <w:r w:rsidR="008F0364" w:rsidRPr="00605FD9">
        <w:rPr>
          <w:rFonts w:ascii="Arial" w:hAnsi="Arial" w:cs="Arial"/>
          <w:lang w:val="pt-BR"/>
        </w:rPr>
        <w:t>.</w:t>
      </w:r>
    </w:p>
    <w:p w:rsidR="00AB19BE" w:rsidRPr="00605FD9" w:rsidRDefault="00AB19BE" w:rsidP="007D2ED2">
      <w:pPr>
        <w:rPr>
          <w:rFonts w:ascii="Arial" w:hAnsi="Arial" w:cs="Arial"/>
          <w:lang w:val="pt-BR"/>
        </w:rPr>
      </w:pPr>
    </w:p>
    <w:p w:rsidR="00AB19BE" w:rsidRPr="00605FD9" w:rsidRDefault="00605FD9" w:rsidP="007D2ED2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Até</w:t>
      </w:r>
      <w:r w:rsidR="00AB19BE" w:rsidRPr="00605FD9">
        <w:rPr>
          <w:rFonts w:ascii="Arial" w:hAnsi="Arial" w:cs="Arial"/>
          <w:lang w:val="pt-BR"/>
        </w:rPr>
        <w:t xml:space="preserve"> 2016, </w:t>
      </w:r>
      <w:r w:rsidRPr="00605FD9">
        <w:rPr>
          <w:rFonts w:ascii="Arial" w:hAnsi="Arial" w:cs="Arial"/>
          <w:lang w:val="pt-BR"/>
        </w:rPr>
        <w:t xml:space="preserve">o monitoramento de </w:t>
      </w:r>
      <w:r w:rsidR="00AB19BE" w:rsidRPr="00605FD9">
        <w:rPr>
          <w:rFonts w:ascii="Arial" w:hAnsi="Arial" w:cs="Arial"/>
          <w:lang w:val="pt-BR"/>
        </w:rPr>
        <w:t xml:space="preserve">100% </w:t>
      </w:r>
      <w:r w:rsidRPr="00605FD9">
        <w:rPr>
          <w:rFonts w:ascii="Arial" w:hAnsi="Arial" w:cs="Arial"/>
          <w:lang w:val="pt-BR"/>
        </w:rPr>
        <w:t>de colônias de gatos domésticos vivendo como selvagens num raio de 2 km da beira mar de Havaí mostra que eles estão livres de toxoplasmose</w:t>
      </w:r>
      <w:r w:rsidR="00AB19BE" w:rsidRPr="00605FD9">
        <w:rPr>
          <w:rFonts w:ascii="Arial" w:hAnsi="Arial" w:cs="Arial"/>
          <w:lang w:val="pt-BR"/>
        </w:rPr>
        <w:t>.</w:t>
      </w:r>
    </w:p>
    <w:p w:rsidR="007D2ED2" w:rsidRPr="00605FD9" w:rsidRDefault="007D2ED2" w:rsidP="007D2ED2">
      <w:pPr>
        <w:rPr>
          <w:rFonts w:ascii="Arial" w:hAnsi="Arial" w:cs="Arial"/>
          <w:lang w:val="pt-BR"/>
        </w:rPr>
      </w:pPr>
    </w:p>
    <w:p w:rsidR="007D2ED2" w:rsidRPr="00605FD9" w:rsidRDefault="00605FD9" w:rsidP="007D2ED2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>Até</w:t>
      </w:r>
      <w:r w:rsidR="008F0364" w:rsidRPr="00605FD9">
        <w:rPr>
          <w:rFonts w:ascii="Arial" w:hAnsi="Arial" w:cs="Arial"/>
          <w:lang w:val="pt-BR"/>
        </w:rPr>
        <w:t xml:space="preserve"> 2015 </w:t>
      </w:r>
      <w:r w:rsidRPr="00605FD9">
        <w:rPr>
          <w:rFonts w:ascii="Arial" w:hAnsi="Arial" w:cs="Arial"/>
          <w:lang w:val="pt-BR"/>
        </w:rPr>
        <w:t xml:space="preserve">entidades como </w:t>
      </w:r>
      <w:proofErr w:type="spellStart"/>
      <w:r w:rsidRPr="00605FD9">
        <w:rPr>
          <w:rFonts w:ascii="Arial" w:hAnsi="Arial" w:cs="Arial"/>
          <w:lang w:val="pt-BR"/>
        </w:rPr>
        <w:t>CWMAs</w:t>
      </w:r>
      <w:proofErr w:type="spellEnd"/>
      <w:r w:rsidRPr="00605FD9">
        <w:rPr>
          <w:rFonts w:ascii="Arial" w:hAnsi="Arial" w:cs="Arial"/>
          <w:lang w:val="pt-BR"/>
        </w:rPr>
        <w:t xml:space="preserve"> e Programas contra ervas danin</w:t>
      </w:r>
      <w:r w:rsidR="00755B0E">
        <w:rPr>
          <w:rFonts w:ascii="Arial" w:hAnsi="Arial" w:cs="Arial"/>
          <w:lang w:val="pt-BR"/>
        </w:rPr>
        <w:t>has das autoridades dos municípios</w:t>
      </w:r>
      <w:r w:rsidRPr="00605FD9">
        <w:rPr>
          <w:rFonts w:ascii="Arial" w:hAnsi="Arial" w:cs="Arial"/>
          <w:lang w:val="pt-BR"/>
        </w:rPr>
        <w:t xml:space="preserve"> são devidamente financiados e com planos dando cobertura para todas as áreas dentro da paisagem</w:t>
      </w:r>
      <w:r w:rsidR="007D2ED2" w:rsidRPr="00605FD9">
        <w:rPr>
          <w:rFonts w:ascii="Arial" w:hAnsi="Arial" w:cs="Arial"/>
          <w:lang w:val="pt-BR"/>
        </w:rPr>
        <w:t xml:space="preserve">. </w:t>
      </w:r>
    </w:p>
    <w:p w:rsidR="007D2ED2" w:rsidRPr="00605FD9" w:rsidRDefault="007D2ED2" w:rsidP="007D2ED2">
      <w:pPr>
        <w:rPr>
          <w:rFonts w:ascii="Arial" w:hAnsi="Arial" w:cs="Arial"/>
          <w:lang w:val="pt-BR"/>
        </w:rPr>
      </w:pPr>
    </w:p>
    <w:p w:rsidR="007D2ED2" w:rsidRPr="00605FD9" w:rsidRDefault="00605FD9" w:rsidP="007D2ED2">
      <w:pPr>
        <w:rPr>
          <w:rFonts w:ascii="Arial" w:hAnsi="Arial" w:cs="Arial"/>
          <w:lang w:val="pt-BR"/>
        </w:rPr>
      </w:pPr>
      <w:r w:rsidRPr="00605FD9">
        <w:rPr>
          <w:rFonts w:ascii="Arial" w:hAnsi="Arial" w:cs="Arial"/>
          <w:lang w:val="pt-BR"/>
        </w:rPr>
        <w:t xml:space="preserve">Até </w:t>
      </w:r>
      <w:r w:rsidR="007D2ED2" w:rsidRPr="00605FD9">
        <w:rPr>
          <w:rFonts w:ascii="Arial" w:hAnsi="Arial" w:cs="Arial"/>
          <w:lang w:val="pt-BR"/>
        </w:rPr>
        <w:t>2009</w:t>
      </w:r>
      <w:bookmarkStart w:id="0" w:name="_GoBack"/>
      <w:bookmarkEnd w:id="0"/>
      <w:r w:rsidR="007D2ED2" w:rsidRPr="00605FD9">
        <w:rPr>
          <w:rFonts w:ascii="Arial" w:hAnsi="Arial" w:cs="Arial"/>
          <w:lang w:val="pt-BR"/>
        </w:rPr>
        <w:t xml:space="preserve">, </w:t>
      </w:r>
      <w:r w:rsidRPr="00605FD9">
        <w:rPr>
          <w:rFonts w:ascii="Arial" w:hAnsi="Arial" w:cs="Arial"/>
          <w:lang w:val="pt-BR"/>
        </w:rPr>
        <w:t>todos os condados e municipalidades dentro da bacia estão cooperando sob a égide de um plano de abastecimento hídrico regional</w:t>
      </w:r>
      <w:r w:rsidR="007D2ED2" w:rsidRPr="00605FD9">
        <w:rPr>
          <w:rFonts w:ascii="Arial" w:hAnsi="Arial" w:cs="Arial"/>
          <w:lang w:val="pt-BR"/>
        </w:rPr>
        <w:t xml:space="preserve">. </w:t>
      </w:r>
    </w:p>
    <w:p w:rsidR="002341F0" w:rsidRPr="00605FD9" w:rsidRDefault="002341F0">
      <w:pPr>
        <w:rPr>
          <w:rFonts w:ascii="Arial" w:hAnsi="Arial" w:cs="Arial"/>
          <w:lang w:val="pt-BR"/>
        </w:rPr>
      </w:pPr>
    </w:p>
    <w:sectPr w:rsidR="002341F0" w:rsidRPr="00605FD9" w:rsidSect="00D92A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EA8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2341F0"/>
    <w:rsid w:val="000E028C"/>
    <w:rsid w:val="000E1B37"/>
    <w:rsid w:val="000F30A7"/>
    <w:rsid w:val="000F5BD4"/>
    <w:rsid w:val="00161D63"/>
    <w:rsid w:val="001A1681"/>
    <w:rsid w:val="0021681A"/>
    <w:rsid w:val="002341F0"/>
    <w:rsid w:val="002579D2"/>
    <w:rsid w:val="002B0061"/>
    <w:rsid w:val="00414147"/>
    <w:rsid w:val="004A08B5"/>
    <w:rsid w:val="004A62ED"/>
    <w:rsid w:val="005E3E80"/>
    <w:rsid w:val="00605FD9"/>
    <w:rsid w:val="0067120A"/>
    <w:rsid w:val="00755B0E"/>
    <w:rsid w:val="00787B31"/>
    <w:rsid w:val="007D2ED2"/>
    <w:rsid w:val="008A66BC"/>
    <w:rsid w:val="008F0364"/>
    <w:rsid w:val="00934903"/>
    <w:rsid w:val="009B24AE"/>
    <w:rsid w:val="00A7091D"/>
    <w:rsid w:val="00AB19BE"/>
    <w:rsid w:val="00B678C0"/>
    <w:rsid w:val="00BF48B8"/>
    <w:rsid w:val="00C72513"/>
    <w:rsid w:val="00D256C1"/>
    <w:rsid w:val="00D92AF9"/>
    <w:rsid w:val="00DC3BC2"/>
    <w:rsid w:val="00EF276C"/>
    <w:rsid w:val="00F242DC"/>
    <w:rsid w:val="00F4226D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E0E5C-6B64-411B-93D6-E40BD71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F9"/>
    <w:rPr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4A62ED"/>
    <w:rPr>
      <w:i/>
      <w:iCs/>
    </w:rPr>
  </w:style>
  <w:style w:type="character" w:styleId="Forte">
    <w:name w:val="Strong"/>
    <w:qFormat/>
    <w:rsid w:val="004A6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Education</vt:lpstr>
      <vt:lpstr>Education</vt:lpstr>
    </vt:vector>
  </TitlesOfParts>
  <Company>The Nature Conservancy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Jeff Baumgartner</dc:creator>
  <cp:lastModifiedBy>Anita Diederichsen</cp:lastModifiedBy>
  <cp:revision>4</cp:revision>
  <cp:lastPrinted>2007-10-11T15:43:00Z</cp:lastPrinted>
  <dcterms:created xsi:type="dcterms:W3CDTF">2014-04-27T00:00:00Z</dcterms:created>
  <dcterms:modified xsi:type="dcterms:W3CDTF">2014-05-21T13:21:00Z</dcterms:modified>
</cp:coreProperties>
</file>